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0B19" w14:textId="77777777" w:rsidR="008F3FF1" w:rsidRDefault="008F3FF1" w:rsidP="009A1016">
      <w:pPr>
        <w:pStyle w:val="NoSpacing"/>
        <w:jc w:val="center"/>
        <w:rPr>
          <w:b/>
          <w:sz w:val="28"/>
        </w:rPr>
      </w:pPr>
    </w:p>
    <w:p w14:paraId="538F6ACB" w14:textId="77777777" w:rsidR="008F3FF1" w:rsidRDefault="008F3FF1" w:rsidP="009A1016">
      <w:pPr>
        <w:pStyle w:val="NoSpacing"/>
        <w:jc w:val="center"/>
        <w:rPr>
          <w:b/>
          <w:sz w:val="28"/>
        </w:rPr>
      </w:pPr>
    </w:p>
    <w:p w14:paraId="017FE7C7" w14:textId="1E7397B3" w:rsidR="00BE63A5" w:rsidRDefault="00BE63A5" w:rsidP="009A1016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Quality Improvement Program – New Jersey (QIP-NJ) </w:t>
      </w:r>
    </w:p>
    <w:p w14:paraId="2662FBFD" w14:textId="7C277CB3" w:rsidR="009A1016" w:rsidRPr="009A1016" w:rsidRDefault="00BE63A5" w:rsidP="6EFCC1D2">
      <w:pPr>
        <w:pStyle w:val="NoSpacing"/>
        <w:jc w:val="center"/>
        <w:rPr>
          <w:b/>
          <w:bCs/>
          <w:sz w:val="28"/>
          <w:szCs w:val="28"/>
        </w:rPr>
      </w:pPr>
      <w:r w:rsidRPr="386B694A">
        <w:rPr>
          <w:b/>
          <w:bCs/>
          <w:sz w:val="28"/>
          <w:szCs w:val="28"/>
        </w:rPr>
        <w:t>Measurement Year</w:t>
      </w:r>
      <w:r w:rsidR="6A7DF899" w:rsidRPr="386B694A">
        <w:rPr>
          <w:b/>
          <w:bCs/>
          <w:sz w:val="28"/>
          <w:szCs w:val="28"/>
        </w:rPr>
        <w:t xml:space="preserve"> (MY)</w:t>
      </w:r>
      <w:r w:rsidRPr="386B694A">
        <w:rPr>
          <w:b/>
          <w:bCs/>
          <w:sz w:val="28"/>
          <w:szCs w:val="28"/>
        </w:rPr>
        <w:t xml:space="preserve"> </w:t>
      </w:r>
      <w:r w:rsidR="00C004C2">
        <w:rPr>
          <w:b/>
          <w:bCs/>
          <w:sz w:val="28"/>
          <w:szCs w:val="28"/>
        </w:rPr>
        <w:t>5</w:t>
      </w:r>
      <w:r w:rsidRPr="386B694A">
        <w:rPr>
          <w:b/>
          <w:bCs/>
          <w:sz w:val="28"/>
          <w:szCs w:val="28"/>
        </w:rPr>
        <w:t xml:space="preserve"> Letter of Intent</w:t>
      </w:r>
      <w:r w:rsidR="005C415E" w:rsidRPr="386B694A">
        <w:rPr>
          <w:b/>
          <w:bCs/>
          <w:sz w:val="28"/>
          <w:szCs w:val="28"/>
        </w:rPr>
        <w:t xml:space="preserve"> (LOI)</w:t>
      </w:r>
      <w:r w:rsidR="009A1016" w:rsidRPr="386B694A">
        <w:rPr>
          <w:b/>
          <w:bCs/>
          <w:sz w:val="28"/>
          <w:szCs w:val="28"/>
        </w:rPr>
        <w:t xml:space="preserve"> Guid</w:t>
      </w:r>
      <w:r w:rsidR="00C70F3B" w:rsidRPr="386B694A">
        <w:rPr>
          <w:b/>
          <w:bCs/>
          <w:sz w:val="28"/>
          <w:szCs w:val="28"/>
        </w:rPr>
        <w:t>ance Document</w:t>
      </w:r>
    </w:p>
    <w:p w14:paraId="63C5D0F1" w14:textId="77777777" w:rsidR="009A1016" w:rsidRDefault="009A1016" w:rsidP="009A1016">
      <w:pPr>
        <w:pStyle w:val="NoSpacing"/>
      </w:pPr>
    </w:p>
    <w:p w14:paraId="394950BD" w14:textId="713017C5" w:rsidR="00E569F7" w:rsidRDefault="00363980" w:rsidP="002825EF">
      <w:pPr>
        <w:pStyle w:val="Heading2"/>
      </w:pPr>
      <w:r>
        <w:t>QIP-NJ</w:t>
      </w:r>
      <w:r w:rsidR="00E569F7">
        <w:t xml:space="preserve"> </w:t>
      </w:r>
      <w:r w:rsidR="005C415E">
        <w:t>MY</w:t>
      </w:r>
      <w:r w:rsidR="00A7500F">
        <w:t>5</w:t>
      </w:r>
      <w:r w:rsidR="005C415E">
        <w:t xml:space="preserve"> LOI</w:t>
      </w:r>
      <w:r w:rsidR="002825EF">
        <w:t xml:space="preserve"> Information</w:t>
      </w:r>
    </w:p>
    <w:p w14:paraId="406714CF" w14:textId="49938529" w:rsidR="00935394" w:rsidRDefault="006541DE" w:rsidP="00546F5C">
      <w:pPr>
        <w:pStyle w:val="NoSpacing"/>
        <w:jc w:val="both"/>
      </w:pPr>
      <w:r>
        <w:t>As we near the end of MY</w:t>
      </w:r>
      <w:r w:rsidR="00C004C2">
        <w:t>4</w:t>
      </w:r>
      <w:r>
        <w:t xml:space="preserve"> of QIP-NJ</w:t>
      </w:r>
      <w:r w:rsidR="009936BC">
        <w:t xml:space="preserve"> on December 31, 202</w:t>
      </w:r>
      <w:r w:rsidR="00C004C2">
        <w:t>4</w:t>
      </w:r>
      <w:r>
        <w:t xml:space="preserve">, </w:t>
      </w:r>
      <w:r w:rsidR="5FB790F4">
        <w:t>the New Jersey Department of Health (</w:t>
      </w:r>
      <w:r>
        <w:t>DOH</w:t>
      </w:r>
      <w:r w:rsidR="23D51AC9">
        <w:t>)</w:t>
      </w:r>
      <w:r>
        <w:t xml:space="preserve"> is actively working with the Centers for Medicare and Medicaid Services (CMS) to renew for MY</w:t>
      </w:r>
      <w:r w:rsidR="00C004C2">
        <w:t>5</w:t>
      </w:r>
      <w:r>
        <w:t xml:space="preserve">, which begins on January 1, </w:t>
      </w:r>
      <w:proofErr w:type="gramStart"/>
      <w:r>
        <w:t>202</w:t>
      </w:r>
      <w:r w:rsidR="00C004C2">
        <w:t>5</w:t>
      </w:r>
      <w:proofErr w:type="gramEnd"/>
      <w:r>
        <w:t xml:space="preserve"> and continues through December 31, 202</w:t>
      </w:r>
      <w:r w:rsidR="00C004C2">
        <w:t>5</w:t>
      </w:r>
      <w:r>
        <w:t>. As a result, t</w:t>
      </w:r>
      <w:r w:rsidR="009A1016">
        <w:t xml:space="preserve">his </w:t>
      </w:r>
      <w:r w:rsidR="008A35B5">
        <w:t>guidance document</w:t>
      </w:r>
      <w:r w:rsidR="009A1016">
        <w:t xml:space="preserve"> is </w:t>
      </w:r>
      <w:r w:rsidR="00F437D9">
        <w:t xml:space="preserve">meant to serve as a </w:t>
      </w:r>
      <w:r w:rsidR="005264FC">
        <w:t>resource for</w:t>
      </w:r>
      <w:r w:rsidR="009A1016">
        <w:t xml:space="preserve"> </w:t>
      </w:r>
      <w:r w:rsidR="00A902D3">
        <w:t xml:space="preserve">all acute care </w:t>
      </w:r>
      <w:r w:rsidR="00623953">
        <w:t>hospitals</w:t>
      </w:r>
      <w:r w:rsidR="009A1016">
        <w:t xml:space="preserve"> </w:t>
      </w:r>
      <w:r w:rsidR="005F10AE">
        <w:t xml:space="preserve">when </w:t>
      </w:r>
      <w:r w:rsidR="005264FC">
        <w:t>completing</w:t>
      </w:r>
      <w:r w:rsidR="00A902D3">
        <w:t xml:space="preserve"> the</w:t>
      </w:r>
      <w:r w:rsidR="009A1016">
        <w:t xml:space="preserve"> </w:t>
      </w:r>
      <w:r w:rsidR="005F10AE">
        <w:t>required</w:t>
      </w:r>
      <w:r w:rsidR="00BE63A5">
        <w:t xml:space="preserve"> </w:t>
      </w:r>
      <w:r w:rsidR="005C415E">
        <w:t>QIP-NJ MY</w:t>
      </w:r>
      <w:r w:rsidR="00C004C2">
        <w:t>5</w:t>
      </w:r>
      <w:r w:rsidR="005C415E">
        <w:t xml:space="preserve"> LOI</w:t>
      </w:r>
      <w:r w:rsidR="00A902D3">
        <w:t>, which</w:t>
      </w:r>
      <w:r w:rsidR="00623CD3">
        <w:t xml:space="preserve"> requires hospitals </w:t>
      </w:r>
      <w:r w:rsidR="005D70B6">
        <w:t xml:space="preserve">to </w:t>
      </w:r>
      <w:r w:rsidR="00623CD3">
        <w:t>confirm or decline participation in QIP-NJ</w:t>
      </w:r>
      <w:r w:rsidR="00AB1129">
        <w:t>.</w:t>
      </w:r>
      <w:r w:rsidR="00F66D76">
        <w:t xml:space="preserve"> </w:t>
      </w:r>
      <w:r w:rsidR="00802A9F">
        <w:t xml:space="preserve">Although </w:t>
      </w:r>
      <w:r w:rsidR="00AB1129">
        <w:t xml:space="preserve">the </w:t>
      </w:r>
      <w:r w:rsidR="005C415E">
        <w:t>LOI</w:t>
      </w:r>
      <w:r w:rsidR="00AB1129">
        <w:t xml:space="preserve"> </w:t>
      </w:r>
      <w:r w:rsidR="005F10AE">
        <w:t xml:space="preserve">will be considered </w:t>
      </w:r>
      <w:r w:rsidR="00AB1129">
        <w:t xml:space="preserve">a formal indication </w:t>
      </w:r>
      <w:r w:rsidR="005F10AE">
        <w:t xml:space="preserve">of </w:t>
      </w:r>
      <w:r w:rsidR="00302EE5">
        <w:t xml:space="preserve">whether </w:t>
      </w:r>
      <w:r w:rsidR="00881F39">
        <w:t>a hospita</w:t>
      </w:r>
      <w:r w:rsidR="00302EE5">
        <w:t>l intends</w:t>
      </w:r>
      <w:r w:rsidR="00881F39">
        <w:t xml:space="preserve"> to participate</w:t>
      </w:r>
      <w:r w:rsidR="00AB1129">
        <w:t xml:space="preserve"> in </w:t>
      </w:r>
      <w:r w:rsidR="005F3103">
        <w:t>QIP-NJ</w:t>
      </w:r>
      <w:r w:rsidR="00AB1129">
        <w:t xml:space="preserve">, it </w:t>
      </w:r>
      <w:r w:rsidR="00720400">
        <w:t>is not a legally binding document.</w:t>
      </w:r>
      <w:r w:rsidR="005F10AE">
        <w:t xml:space="preserve"> </w:t>
      </w:r>
      <w:r w:rsidR="006D23D8">
        <w:t xml:space="preserve">By submitting this </w:t>
      </w:r>
      <w:r w:rsidR="00345878">
        <w:t>LOI</w:t>
      </w:r>
      <w:r w:rsidR="006D23D8">
        <w:t xml:space="preserve">, hospitals are indicating their desire to participate in </w:t>
      </w:r>
      <w:r w:rsidR="00A902D3">
        <w:t>MY</w:t>
      </w:r>
      <w:r w:rsidR="00C004C2">
        <w:t>5</w:t>
      </w:r>
      <w:r w:rsidR="006D23D8">
        <w:t xml:space="preserve"> of </w:t>
      </w:r>
      <w:r w:rsidR="00A902D3">
        <w:t>QIP-NJ</w:t>
      </w:r>
      <w:r w:rsidR="006D23D8">
        <w:t>.</w:t>
      </w:r>
      <w:r w:rsidR="00A902D3">
        <w:t xml:space="preserve"> </w:t>
      </w:r>
    </w:p>
    <w:p w14:paraId="12B434DA" w14:textId="54FBCF58" w:rsidR="00935394" w:rsidRDefault="00935394" w:rsidP="00546F5C">
      <w:pPr>
        <w:pStyle w:val="NoSpacing"/>
        <w:jc w:val="both"/>
      </w:pPr>
    </w:p>
    <w:p w14:paraId="7FE074F2" w14:textId="3B685F2B" w:rsidR="009A1016" w:rsidRDefault="67B9ACD8" w:rsidP="00657B0D">
      <w:pPr>
        <w:pStyle w:val="NoSpacing"/>
        <w:jc w:val="both"/>
      </w:pPr>
      <w:r>
        <w:t>H</w:t>
      </w:r>
      <w:r w:rsidR="4011B725">
        <w:t>ospital</w:t>
      </w:r>
      <w:r w:rsidR="0CB3D523">
        <w:t>s</w:t>
      </w:r>
      <w:r w:rsidR="096C012D">
        <w:t xml:space="preserve"> </w:t>
      </w:r>
      <w:r w:rsidR="5EEC511B">
        <w:t>are</w:t>
      </w:r>
      <w:r w:rsidR="0CB3D523">
        <w:t xml:space="preserve"> required to submit a </w:t>
      </w:r>
      <w:r>
        <w:t>LOI</w:t>
      </w:r>
      <w:r w:rsidR="33D2B881">
        <w:t xml:space="preserve"> </w:t>
      </w:r>
      <w:r w:rsidR="0CB3D523">
        <w:t xml:space="preserve">on an annual basis </w:t>
      </w:r>
      <w:r w:rsidR="7AEBAD3D">
        <w:t>(anticipate</w:t>
      </w:r>
      <w:r w:rsidR="10CB6D1D">
        <w:t>d</w:t>
      </w:r>
      <w:r w:rsidR="7AEBAD3D">
        <w:t xml:space="preserve"> to be</w:t>
      </w:r>
      <w:r w:rsidR="0AEB033E">
        <w:t xml:space="preserve"> due in</w:t>
      </w:r>
      <w:r w:rsidR="7AEBAD3D">
        <w:t xml:space="preserve"> December of each year) </w:t>
      </w:r>
      <w:r w:rsidR="0CB3D523">
        <w:t>to</w:t>
      </w:r>
      <w:r w:rsidR="3A060030">
        <w:t xml:space="preserve"> either</w:t>
      </w:r>
      <w:r w:rsidR="0CB3D523">
        <w:t xml:space="preserve"> </w:t>
      </w:r>
      <w:r w:rsidR="3A060030">
        <w:t xml:space="preserve">confirm continued and/or new participation in QIP-NJ or to decline participation </w:t>
      </w:r>
      <w:r w:rsidR="0CB3D523">
        <w:t xml:space="preserve">in </w:t>
      </w:r>
      <w:r w:rsidR="4011B725">
        <w:t>QIP-NJ</w:t>
      </w:r>
      <w:r w:rsidR="4313A86B">
        <w:t xml:space="preserve">. </w:t>
      </w:r>
      <w:r w:rsidR="4011B725">
        <w:t>DOH strongly encourages that all hospitals c</w:t>
      </w:r>
      <w:r w:rsidR="5DDEABF5">
        <w:t>arefully review the</w:t>
      </w:r>
      <w:r w:rsidR="5766E064">
        <w:t xml:space="preserve"> </w:t>
      </w:r>
      <w:r w:rsidR="5DDEABF5">
        <w:t xml:space="preserve">instructions below prior </w:t>
      </w:r>
      <w:r w:rsidR="2AB95F04">
        <w:t>to completing</w:t>
      </w:r>
      <w:r w:rsidR="4011B725">
        <w:t xml:space="preserve"> and submitting</w:t>
      </w:r>
      <w:r w:rsidR="5DDEABF5">
        <w:t xml:space="preserve"> the </w:t>
      </w:r>
      <w:r w:rsidR="0E4AC7B7">
        <w:t>MY</w:t>
      </w:r>
      <w:r w:rsidR="00C004C2">
        <w:t>5</w:t>
      </w:r>
      <w:r w:rsidR="0E4AC7B7">
        <w:t xml:space="preserve"> LOI</w:t>
      </w:r>
      <w:r w:rsidR="333779BF">
        <w:t xml:space="preserve">. All materials </w:t>
      </w:r>
      <w:r w:rsidR="0CB3D523">
        <w:t xml:space="preserve">have also been made </w:t>
      </w:r>
      <w:r w:rsidR="4011EC00">
        <w:t xml:space="preserve">available </w:t>
      </w:r>
      <w:r w:rsidR="386C596D">
        <w:t xml:space="preserve">through </w:t>
      </w:r>
      <w:r w:rsidR="4011EC00">
        <w:t xml:space="preserve">the </w:t>
      </w:r>
      <w:hyperlink r:id="rId11">
        <w:r w:rsidR="4011EC00" w:rsidRPr="0527751B">
          <w:rPr>
            <w:rStyle w:val="Hyperlink"/>
          </w:rPr>
          <w:t xml:space="preserve">QIP-NJ </w:t>
        </w:r>
        <w:r w:rsidR="3113D1E8" w:rsidRPr="0527751B">
          <w:rPr>
            <w:rStyle w:val="Hyperlink"/>
          </w:rPr>
          <w:t>Participants</w:t>
        </w:r>
      </w:hyperlink>
      <w:r w:rsidR="3113D1E8">
        <w:t xml:space="preserve"> webpage</w:t>
      </w:r>
      <w:r w:rsidR="4011EC00">
        <w:t>.</w:t>
      </w:r>
      <w:r w:rsidR="547A6B74">
        <w:t xml:space="preserve"> For more information on QIP-NJ, please visit the </w:t>
      </w:r>
      <w:hyperlink r:id="rId12">
        <w:r w:rsidR="547A6B74" w:rsidRPr="0527751B">
          <w:rPr>
            <w:rStyle w:val="Hyperlink"/>
          </w:rPr>
          <w:t>QIP-NJ website</w:t>
        </w:r>
      </w:hyperlink>
      <w:r w:rsidR="547A6B74">
        <w:t xml:space="preserve">. </w:t>
      </w:r>
    </w:p>
    <w:p w14:paraId="7770F6C9" w14:textId="77777777" w:rsidR="00C12FBC" w:rsidRDefault="00C12FBC" w:rsidP="00657B0D">
      <w:pPr>
        <w:pStyle w:val="NoSpacing"/>
        <w:jc w:val="both"/>
      </w:pPr>
    </w:p>
    <w:p w14:paraId="20FBBC53" w14:textId="2E17D654" w:rsidR="00010171" w:rsidRPr="002825EF" w:rsidRDefault="00A902D3" w:rsidP="002825EF">
      <w:pPr>
        <w:pStyle w:val="Heading2"/>
      </w:pPr>
      <w:r>
        <w:t xml:space="preserve">Submission Instructions: </w:t>
      </w:r>
      <w:r w:rsidR="00363980">
        <w:t xml:space="preserve">QIP-NJ </w:t>
      </w:r>
      <w:r w:rsidR="0061511E">
        <w:t>MY</w:t>
      </w:r>
      <w:r w:rsidR="00C004C2">
        <w:t>5</w:t>
      </w:r>
      <w:r w:rsidR="0061511E">
        <w:t xml:space="preserve"> </w:t>
      </w:r>
      <w:r w:rsidR="003B1FAD">
        <w:t>LOI</w:t>
      </w:r>
      <w:r w:rsidR="00363980">
        <w:t xml:space="preserve"> </w:t>
      </w:r>
    </w:p>
    <w:p w14:paraId="6B4A7091" w14:textId="65087403" w:rsidR="003B1FAD" w:rsidRDefault="5CB8F102" w:rsidP="0006174E">
      <w:pPr>
        <w:pStyle w:val="NoSpacing"/>
        <w:jc w:val="both"/>
      </w:pPr>
      <w:r>
        <w:t xml:space="preserve">All QIP-NJ </w:t>
      </w:r>
      <w:r w:rsidR="00C004C2">
        <w:t xml:space="preserve">MY5 </w:t>
      </w:r>
      <w:r>
        <w:t xml:space="preserve">LOI submissions must be received via e-mail to DOH’s dedicated inbox, </w:t>
      </w:r>
      <w:hyperlink r:id="rId13">
        <w:r w:rsidRPr="386B694A">
          <w:rPr>
            <w:rStyle w:val="Hyperlink"/>
          </w:rPr>
          <w:t>QIP-NJ@pcgus.com</w:t>
        </w:r>
      </w:hyperlink>
      <w:r>
        <w:t xml:space="preserve">, no later than </w:t>
      </w:r>
      <w:r w:rsidRPr="386B694A">
        <w:rPr>
          <w:b/>
          <w:bCs/>
          <w:i/>
          <w:iCs/>
        </w:rPr>
        <w:t xml:space="preserve">5:00 PM EST on December </w:t>
      </w:r>
      <w:r w:rsidR="402D9E2C" w:rsidRPr="386B694A">
        <w:rPr>
          <w:b/>
          <w:bCs/>
          <w:i/>
          <w:iCs/>
        </w:rPr>
        <w:t>2</w:t>
      </w:r>
      <w:r w:rsidR="00C004C2">
        <w:rPr>
          <w:b/>
          <w:bCs/>
          <w:i/>
          <w:iCs/>
        </w:rPr>
        <w:t>0</w:t>
      </w:r>
      <w:r w:rsidR="402D9E2C" w:rsidRPr="386B694A">
        <w:rPr>
          <w:b/>
          <w:bCs/>
          <w:i/>
          <w:iCs/>
        </w:rPr>
        <w:t>,</w:t>
      </w:r>
      <w:r w:rsidRPr="386B694A">
        <w:rPr>
          <w:b/>
          <w:bCs/>
          <w:i/>
          <w:iCs/>
        </w:rPr>
        <w:t xml:space="preserve"> 202</w:t>
      </w:r>
      <w:r w:rsidR="00C004C2">
        <w:rPr>
          <w:b/>
          <w:bCs/>
          <w:i/>
          <w:iCs/>
        </w:rPr>
        <w:t>4</w:t>
      </w:r>
      <w:r>
        <w:t xml:space="preserve">. </w:t>
      </w:r>
      <w:r w:rsidR="3FBA0657">
        <w:t xml:space="preserve">Please send </w:t>
      </w:r>
      <w:r>
        <w:t>MY</w:t>
      </w:r>
      <w:r w:rsidR="00C004C2">
        <w:t>5</w:t>
      </w:r>
      <w:r>
        <w:t xml:space="preserve"> LOI submissions </w:t>
      </w:r>
      <w:r w:rsidR="2C996BB1">
        <w:t>with</w:t>
      </w:r>
      <w:r>
        <w:t xml:space="preserve"> the subject line, “QIP-NJ MY</w:t>
      </w:r>
      <w:r w:rsidR="00C004C2">
        <w:t>5</w:t>
      </w:r>
      <w:r>
        <w:t xml:space="preserve"> LOI – [Hospital Name]”</w:t>
      </w:r>
      <w:r w:rsidRPr="386B694A">
        <w:rPr>
          <w:b/>
          <w:bCs/>
        </w:rPr>
        <w:t>.</w:t>
      </w:r>
      <w:r>
        <w:t xml:space="preserve"> </w:t>
      </w:r>
    </w:p>
    <w:p w14:paraId="6B8300C8" w14:textId="77777777" w:rsidR="009A1016" w:rsidRDefault="009A1016" w:rsidP="0006174E">
      <w:pPr>
        <w:pStyle w:val="NoSpacing"/>
        <w:jc w:val="both"/>
      </w:pPr>
    </w:p>
    <w:p w14:paraId="04A5747A" w14:textId="4BCEB4F4" w:rsidR="009A1016" w:rsidRDefault="51418DF2" w:rsidP="0006174E">
      <w:pPr>
        <w:pStyle w:val="NoSpacing"/>
        <w:jc w:val="both"/>
      </w:pPr>
      <w:r>
        <w:t xml:space="preserve">DOH has created templates to assist hospitals with their submissions. Prior to </w:t>
      </w:r>
      <w:r w:rsidR="5BF2904B">
        <w:t>the submission deadline</w:t>
      </w:r>
      <w:r>
        <w:t>, h</w:t>
      </w:r>
      <w:r w:rsidR="5DDEABF5">
        <w:t>ospitals must submit</w:t>
      </w:r>
      <w:r w:rsidR="4803185C">
        <w:t xml:space="preserve"> </w:t>
      </w:r>
      <w:r w:rsidR="04F25CB6">
        <w:t>one of the following documents</w:t>
      </w:r>
      <w:r w:rsidR="78D98087">
        <w:t>,</w:t>
      </w:r>
      <w:r w:rsidR="04F25CB6">
        <w:t xml:space="preserve"> </w:t>
      </w:r>
      <w:r w:rsidR="04F25CB6" w:rsidRPr="386B694A">
        <w:rPr>
          <w:b/>
          <w:bCs/>
          <w:u w:val="single"/>
        </w:rPr>
        <w:t>signed by</w:t>
      </w:r>
      <w:r w:rsidR="04F25CB6">
        <w:t xml:space="preserve"> the hospital’s Chief Executive Officer (CEO), Chief Financial Officer (CFO), Chief Medical Officer (CMO), or Chief Quality Officer (CQO)</w:t>
      </w:r>
      <w:r w:rsidR="5DDEABF5">
        <w:t>:</w:t>
      </w:r>
    </w:p>
    <w:p w14:paraId="34F7324C" w14:textId="105778E0" w:rsidR="009A1016" w:rsidRDefault="009A1016" w:rsidP="0006174E">
      <w:pPr>
        <w:pStyle w:val="NoSpacing"/>
        <w:numPr>
          <w:ilvl w:val="0"/>
          <w:numId w:val="3"/>
        </w:numPr>
        <w:jc w:val="both"/>
      </w:pPr>
      <w:r>
        <w:t xml:space="preserve">A completed </w:t>
      </w:r>
      <w:r w:rsidR="007A7B1A">
        <w:t>“</w:t>
      </w:r>
      <w:r w:rsidR="00C43815">
        <w:t>QIP-NJ MY</w:t>
      </w:r>
      <w:r w:rsidR="00796F19">
        <w:t>5</w:t>
      </w:r>
      <w:r w:rsidR="00C43815">
        <w:t xml:space="preserve"> Letter of Intent – Confirm</w:t>
      </w:r>
      <w:r w:rsidR="00613C89">
        <w:t>ing</w:t>
      </w:r>
      <w:r w:rsidR="00C43815">
        <w:t xml:space="preserve"> </w:t>
      </w:r>
      <w:r w:rsidR="007A7B1A">
        <w:t>P</w:t>
      </w:r>
      <w:r w:rsidR="00C43815">
        <w:t>articipation</w:t>
      </w:r>
      <w:r w:rsidR="007A7B1A">
        <w:t>”</w:t>
      </w:r>
      <w:r>
        <w:t>;</w:t>
      </w:r>
      <w:r w:rsidR="00C43815">
        <w:t xml:space="preserve"> </w:t>
      </w:r>
      <w:r w:rsidR="00C43815" w:rsidRPr="6EFCC1D2">
        <w:rPr>
          <w:b/>
          <w:bCs/>
          <w:u w:val="single"/>
        </w:rPr>
        <w:t>OR</w:t>
      </w:r>
    </w:p>
    <w:p w14:paraId="6488C5D1" w14:textId="06C4DE6E" w:rsidR="009A1016" w:rsidRDefault="00C43815" w:rsidP="0006174E">
      <w:pPr>
        <w:pStyle w:val="NoSpacing"/>
        <w:numPr>
          <w:ilvl w:val="0"/>
          <w:numId w:val="3"/>
        </w:numPr>
        <w:jc w:val="both"/>
      </w:pPr>
      <w:r>
        <w:t xml:space="preserve">A completed </w:t>
      </w:r>
      <w:r w:rsidR="007A7B1A">
        <w:t>“</w:t>
      </w:r>
      <w:r>
        <w:t>QIP-NJ MY</w:t>
      </w:r>
      <w:r w:rsidR="00796F19">
        <w:t>5</w:t>
      </w:r>
      <w:r>
        <w:t xml:space="preserve"> Letter of Intent – Declin</w:t>
      </w:r>
      <w:r w:rsidR="00613C89">
        <w:t>ing</w:t>
      </w:r>
      <w:r>
        <w:t xml:space="preserve"> </w:t>
      </w:r>
      <w:r w:rsidR="007A7B1A">
        <w:t>P</w:t>
      </w:r>
      <w:r w:rsidR="00613C89">
        <w:t>articipation</w:t>
      </w:r>
      <w:r w:rsidR="007A7B1A">
        <w:t>”</w:t>
      </w:r>
      <w:r w:rsidR="00F32173">
        <w:t>.</w:t>
      </w:r>
    </w:p>
    <w:p w14:paraId="5B536CCA" w14:textId="77777777" w:rsidR="006541DE" w:rsidRDefault="006541DE" w:rsidP="0006174E">
      <w:pPr>
        <w:pStyle w:val="NoSpacing"/>
        <w:jc w:val="both"/>
      </w:pPr>
    </w:p>
    <w:p w14:paraId="0DF09E43" w14:textId="11DF95BF" w:rsidR="27FB8438" w:rsidRDefault="61D2A175" w:rsidP="008F3FF1">
      <w:pPr>
        <w:pStyle w:val="NoSpacing"/>
        <w:jc w:val="both"/>
      </w:pPr>
      <w:r>
        <w:t>A</w:t>
      </w:r>
      <w:r w:rsidR="1C85EF1A">
        <w:t>s part of the MY</w:t>
      </w:r>
      <w:r w:rsidR="00796F19">
        <w:t>5</w:t>
      </w:r>
      <w:r w:rsidR="1C85EF1A">
        <w:t xml:space="preserve"> LOI process, hospitals must review and validate</w:t>
      </w:r>
      <w:r w:rsidR="5893FC88">
        <w:t>:</w:t>
      </w:r>
      <w:r w:rsidR="1C85EF1A">
        <w:t xml:space="preserve"> </w:t>
      </w:r>
      <w:r w:rsidR="5893FC88">
        <w:t>(</w:t>
      </w:r>
      <w:r w:rsidR="239273DD">
        <w:t xml:space="preserve">1) </w:t>
      </w:r>
      <w:r w:rsidR="171A30CC">
        <w:t xml:space="preserve">the hospital contact information and </w:t>
      </w:r>
      <w:r w:rsidR="5893FC88">
        <w:t>(</w:t>
      </w:r>
      <w:r w:rsidR="171A30CC">
        <w:t xml:space="preserve">2) </w:t>
      </w:r>
      <w:r w:rsidR="1C85EF1A">
        <w:t>the list of Medicaid IDs and Billing Provider National Provider Identifiers (NPIs) provided by DOH</w:t>
      </w:r>
      <w:r w:rsidR="743DAD91">
        <w:t xml:space="preserve"> in the table</w:t>
      </w:r>
      <w:r w:rsidR="38551B10">
        <w:t>s</w:t>
      </w:r>
      <w:r w:rsidR="743DAD91">
        <w:t xml:space="preserve"> below</w:t>
      </w:r>
      <w:r w:rsidR="5C01EFE2">
        <w:t xml:space="preserve">. </w:t>
      </w:r>
      <w:r w:rsidR="5893FC88">
        <w:t xml:space="preserve">This process will help ensure that DOH has the most up-to-date contact information and the IDs on file are accurate for purposes of calculating QIP-NJ </w:t>
      </w:r>
      <w:r w:rsidR="6D7738C9">
        <w:t>MY</w:t>
      </w:r>
      <w:r w:rsidR="00796F19">
        <w:t>4</w:t>
      </w:r>
      <w:r w:rsidR="6D7738C9">
        <w:t xml:space="preserve"> </w:t>
      </w:r>
      <w:r w:rsidR="5893FC88">
        <w:t xml:space="preserve">attribution. For more information on how QIP-NJ uses Medicaid IDs and billing provider NPIs to generate attribution, including what billing provider NPIs are appropriate for inclusion for purposes of QIP-NJ, please visit the </w:t>
      </w:r>
      <w:hyperlink r:id="rId14">
        <w:r w:rsidR="5893FC88" w:rsidRPr="6BDB6868">
          <w:rPr>
            <w:rStyle w:val="Hyperlink"/>
          </w:rPr>
          <w:t>QIP-NJ FAQs</w:t>
        </w:r>
      </w:hyperlink>
      <w:r w:rsidR="5893FC88">
        <w:t>.</w:t>
      </w:r>
      <w:r w:rsidR="27FB8438">
        <w:br w:type="page"/>
      </w:r>
    </w:p>
    <w:p w14:paraId="1E29239E" w14:textId="768EA014" w:rsidR="00EB3802" w:rsidRPr="00927E6D" w:rsidRDefault="00EB3802" w:rsidP="71A5554A">
      <w:pPr>
        <w:tabs>
          <w:tab w:val="left" w:pos="4680"/>
        </w:tabs>
        <w:rPr>
          <w:b/>
          <w:bCs/>
          <w:i/>
          <w:iCs/>
        </w:rPr>
      </w:pPr>
      <w:r w:rsidRPr="71A5554A">
        <w:rPr>
          <w:b/>
          <w:bCs/>
          <w:i/>
          <w:iCs/>
        </w:rPr>
        <w:lastRenderedPageBreak/>
        <w:t xml:space="preserve">Table 1. </w:t>
      </w:r>
      <w:r w:rsidR="00AC10BB" w:rsidRPr="71A5554A">
        <w:rPr>
          <w:b/>
          <w:bCs/>
          <w:i/>
          <w:iCs/>
        </w:rPr>
        <w:t>[</w:t>
      </w:r>
      <w:r w:rsidRPr="71A5554A">
        <w:rPr>
          <w:b/>
          <w:bCs/>
          <w:i/>
          <w:iCs/>
        </w:rPr>
        <w:t xml:space="preserve">Hospital </w:t>
      </w:r>
      <w:r w:rsidR="00AC10BB" w:rsidRPr="71A5554A">
        <w:rPr>
          <w:b/>
          <w:bCs/>
          <w:i/>
          <w:iCs/>
        </w:rPr>
        <w:t xml:space="preserve">Name] </w:t>
      </w:r>
      <w:r w:rsidRPr="71A5554A">
        <w:rPr>
          <w:b/>
          <w:bCs/>
          <w:i/>
          <w:iCs/>
        </w:rPr>
        <w:t xml:space="preserve">Contact Information </w:t>
      </w:r>
      <w:r w:rsidR="006541DE" w:rsidRPr="71A5554A">
        <w:rPr>
          <w:b/>
          <w:bCs/>
          <w:i/>
          <w:iCs/>
        </w:rPr>
        <w:t>– This table includes the current contact information on file.</w:t>
      </w:r>
    </w:p>
    <w:tbl>
      <w:tblPr>
        <w:tblStyle w:val="TableGrid"/>
        <w:tblW w:w="9364" w:type="dxa"/>
        <w:tblInd w:w="-5" w:type="dxa"/>
        <w:tblLook w:val="04A0" w:firstRow="1" w:lastRow="0" w:firstColumn="1" w:lastColumn="0" w:noHBand="0" w:noVBand="1"/>
      </w:tblPr>
      <w:tblGrid>
        <w:gridCol w:w="1620"/>
        <w:gridCol w:w="1936"/>
        <w:gridCol w:w="1936"/>
        <w:gridCol w:w="1936"/>
        <w:gridCol w:w="1936"/>
      </w:tblGrid>
      <w:tr w:rsidR="00EB3802" w14:paraId="7AB63170" w14:textId="77777777" w:rsidTr="00262998">
        <w:tc>
          <w:tcPr>
            <w:tcW w:w="1620" w:type="dxa"/>
            <w:vAlign w:val="center"/>
          </w:tcPr>
          <w:p w14:paraId="2B482FDA" w14:textId="77777777" w:rsidR="00EB3802" w:rsidRPr="005E6CA8" w:rsidRDefault="00EB3802" w:rsidP="00262998">
            <w:pPr>
              <w:pStyle w:val="Header"/>
              <w:tabs>
                <w:tab w:val="left" w:pos="4680"/>
              </w:tabs>
              <w:jc w:val="center"/>
              <w:rPr>
                <w:rFonts w:cstheme="minorHAnsi"/>
                <w:b/>
                <w:bCs/>
              </w:rPr>
            </w:pPr>
            <w:r w:rsidRPr="005E6CA8">
              <w:rPr>
                <w:rFonts w:cstheme="minorHAnsi"/>
                <w:b/>
                <w:bCs/>
              </w:rPr>
              <w:t>QIP-NJ Role</w:t>
            </w:r>
          </w:p>
        </w:tc>
        <w:tc>
          <w:tcPr>
            <w:tcW w:w="1936" w:type="dxa"/>
            <w:vAlign w:val="center"/>
          </w:tcPr>
          <w:p w14:paraId="0B6094AB" w14:textId="77777777" w:rsidR="00EB3802" w:rsidRPr="005E6CA8" w:rsidRDefault="00EB3802" w:rsidP="00262998">
            <w:pPr>
              <w:pStyle w:val="Header"/>
              <w:tabs>
                <w:tab w:val="left" w:pos="4680"/>
              </w:tabs>
              <w:jc w:val="center"/>
              <w:rPr>
                <w:rFonts w:cstheme="minorHAnsi"/>
                <w:b/>
                <w:bCs/>
              </w:rPr>
            </w:pPr>
            <w:r w:rsidRPr="005E6CA8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936" w:type="dxa"/>
            <w:vAlign w:val="center"/>
          </w:tcPr>
          <w:p w14:paraId="133408C4" w14:textId="77777777" w:rsidR="00EB3802" w:rsidRPr="005E6CA8" w:rsidRDefault="00EB3802" w:rsidP="00262998">
            <w:pPr>
              <w:pStyle w:val="Header"/>
              <w:tabs>
                <w:tab w:val="left" w:pos="4680"/>
              </w:tabs>
              <w:jc w:val="center"/>
              <w:rPr>
                <w:rFonts w:cstheme="minorHAnsi"/>
                <w:b/>
                <w:bCs/>
              </w:rPr>
            </w:pPr>
            <w:r w:rsidRPr="005E6CA8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936" w:type="dxa"/>
            <w:vAlign w:val="center"/>
          </w:tcPr>
          <w:p w14:paraId="4E40F3DC" w14:textId="77777777" w:rsidR="00EB3802" w:rsidRPr="005E6CA8" w:rsidRDefault="00EB3802" w:rsidP="00262998">
            <w:pPr>
              <w:pStyle w:val="Header"/>
              <w:tabs>
                <w:tab w:val="left" w:pos="4680"/>
              </w:tabs>
              <w:jc w:val="center"/>
              <w:rPr>
                <w:rFonts w:cstheme="minorHAnsi"/>
                <w:b/>
                <w:bCs/>
              </w:rPr>
            </w:pPr>
            <w:r w:rsidRPr="005E6CA8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1936" w:type="dxa"/>
            <w:vAlign w:val="center"/>
          </w:tcPr>
          <w:p w14:paraId="2CD822A7" w14:textId="77777777" w:rsidR="00EB3802" w:rsidRPr="005E6CA8" w:rsidRDefault="00EB3802" w:rsidP="00262998">
            <w:pPr>
              <w:pStyle w:val="Header"/>
              <w:tabs>
                <w:tab w:val="left" w:pos="4680"/>
              </w:tabs>
              <w:jc w:val="center"/>
              <w:rPr>
                <w:rFonts w:cstheme="minorHAnsi"/>
                <w:b/>
                <w:bCs/>
              </w:rPr>
            </w:pPr>
            <w:r w:rsidRPr="005E6CA8">
              <w:rPr>
                <w:rFonts w:cstheme="minorHAnsi"/>
                <w:b/>
                <w:bCs/>
              </w:rPr>
              <w:t>Phone</w:t>
            </w:r>
          </w:p>
        </w:tc>
      </w:tr>
      <w:tr w:rsidR="00EB3802" w:rsidRPr="00491E90" w14:paraId="0E8463A0" w14:textId="77777777" w:rsidTr="00262998">
        <w:tc>
          <w:tcPr>
            <w:tcW w:w="1620" w:type="dxa"/>
          </w:tcPr>
          <w:p w14:paraId="3A938E8C" w14:textId="77777777" w:rsidR="00EB3802" w:rsidRPr="00491E90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QIP-NJ Signature Authority </w:t>
            </w:r>
          </w:p>
        </w:tc>
        <w:tc>
          <w:tcPr>
            <w:tcW w:w="1936" w:type="dxa"/>
          </w:tcPr>
          <w:p w14:paraId="49D06A40" w14:textId="3DD11C49" w:rsidR="00EB3802" w:rsidRPr="00491E90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5B88E779" w14:textId="645B6C01" w:rsidR="00EB3802" w:rsidRPr="00491E90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2E24FF13" w14:textId="3C739F52" w:rsidR="00EB3802" w:rsidRPr="00491E90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5C5A47E1" w14:textId="372EB7B3" w:rsidR="00EB3802" w:rsidRPr="00491E90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</w:tr>
      <w:tr w:rsidR="00EB3802" w14:paraId="5C7DC116" w14:textId="77777777" w:rsidTr="00262998">
        <w:tc>
          <w:tcPr>
            <w:tcW w:w="1620" w:type="dxa"/>
          </w:tcPr>
          <w:p w14:paraId="07EE9F49" w14:textId="77777777" w:rsidR="00EB3802" w:rsidRPr="00491E90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QIP-NJ Primary Contact</w:t>
            </w:r>
          </w:p>
        </w:tc>
        <w:tc>
          <w:tcPr>
            <w:tcW w:w="1936" w:type="dxa"/>
          </w:tcPr>
          <w:p w14:paraId="686162CC" w14:textId="2FB1425B" w:rsidR="00EB3802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7B181D8C" w14:textId="09FCE41B" w:rsidR="00EB3802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67328436" w14:textId="060B4C20" w:rsidR="00EB3802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1806EB4E" w14:textId="6B48B352" w:rsidR="00EB3802" w:rsidRDefault="00EB3802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</w:tr>
      <w:tr w:rsidR="00B262A8" w14:paraId="2F56A095" w14:textId="77777777" w:rsidTr="00262998">
        <w:tc>
          <w:tcPr>
            <w:tcW w:w="1620" w:type="dxa"/>
          </w:tcPr>
          <w:p w14:paraId="62829C0B" w14:textId="05FC4F76" w:rsidR="00B262A8" w:rsidRDefault="00B262A8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Hospital Government Contact </w:t>
            </w:r>
          </w:p>
        </w:tc>
        <w:tc>
          <w:tcPr>
            <w:tcW w:w="1936" w:type="dxa"/>
          </w:tcPr>
          <w:p w14:paraId="47A9349A" w14:textId="77777777" w:rsidR="00B262A8" w:rsidRDefault="00B262A8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4153D348" w14:textId="77777777" w:rsidR="00B262A8" w:rsidRDefault="00B262A8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47DD5B1B" w14:textId="77777777" w:rsidR="00B262A8" w:rsidRDefault="00B262A8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  <w:tc>
          <w:tcPr>
            <w:tcW w:w="1936" w:type="dxa"/>
          </w:tcPr>
          <w:p w14:paraId="11FCEE82" w14:textId="77777777" w:rsidR="00B262A8" w:rsidRDefault="00B262A8" w:rsidP="00262998">
            <w:pPr>
              <w:pStyle w:val="Header"/>
              <w:tabs>
                <w:tab w:val="left" w:pos="4680"/>
              </w:tabs>
              <w:rPr>
                <w:rFonts w:cstheme="minorHAnsi"/>
              </w:rPr>
            </w:pPr>
          </w:p>
        </w:tc>
      </w:tr>
    </w:tbl>
    <w:p w14:paraId="63A757AA" w14:textId="25DAF5B8" w:rsidR="00EB3802" w:rsidRDefault="00EB3802" w:rsidP="007F4E23">
      <w:pPr>
        <w:pStyle w:val="NoSpacing"/>
        <w:jc w:val="both"/>
      </w:pPr>
    </w:p>
    <w:p w14:paraId="5C1148F7" w14:textId="4980701E" w:rsidR="00EB3802" w:rsidRDefault="00AC10BB" w:rsidP="6BDB6868">
      <w:pPr>
        <w:pStyle w:val="NoSpacing"/>
        <w:jc w:val="both"/>
        <w:rPr>
          <w:b/>
          <w:bCs/>
          <w:i/>
          <w:iCs/>
        </w:rPr>
      </w:pPr>
      <w:r w:rsidRPr="6BDB6868">
        <w:rPr>
          <w:b/>
          <w:bCs/>
          <w:i/>
          <w:iCs/>
        </w:rPr>
        <w:t>Table 2. [Hospital Name] Medicaid IDs and Billing Provider NPIs</w:t>
      </w:r>
      <w:r w:rsidR="000C3AC0" w:rsidRPr="6BDB6868">
        <w:rPr>
          <w:b/>
          <w:bCs/>
          <w:i/>
          <w:iCs/>
        </w:rPr>
        <w:t xml:space="preserve"> for </w:t>
      </w:r>
      <w:r w:rsidR="70ACA615" w:rsidRPr="6BDB6868">
        <w:rPr>
          <w:b/>
          <w:bCs/>
          <w:i/>
          <w:iCs/>
        </w:rPr>
        <w:t>MY</w:t>
      </w:r>
      <w:r w:rsidR="00F81A15">
        <w:rPr>
          <w:b/>
          <w:bCs/>
          <w:i/>
          <w:iCs/>
        </w:rPr>
        <w:t>4</w:t>
      </w:r>
      <w:r w:rsidR="70ACA615" w:rsidRPr="6BDB6868">
        <w:rPr>
          <w:b/>
          <w:bCs/>
          <w:i/>
          <w:iCs/>
        </w:rPr>
        <w:t xml:space="preserve"> </w:t>
      </w:r>
      <w:r w:rsidR="000C3AC0" w:rsidRPr="6BDB6868">
        <w:rPr>
          <w:b/>
          <w:bCs/>
          <w:i/>
          <w:iCs/>
        </w:rPr>
        <w:t>Attribution</w:t>
      </w:r>
      <w:r w:rsidR="006541DE" w:rsidRPr="6BDB6868">
        <w:rPr>
          <w:b/>
          <w:bCs/>
          <w:i/>
          <w:iCs/>
        </w:rPr>
        <w:t xml:space="preserve"> – This table reflects the current Medicaid IDs and Billing Provider NPIs on file.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5ADF" w14:paraId="40743094" w14:textId="77777777" w:rsidTr="00262998">
        <w:tc>
          <w:tcPr>
            <w:tcW w:w="3116" w:type="dxa"/>
          </w:tcPr>
          <w:p w14:paraId="67A86D6D" w14:textId="386DC470" w:rsidR="005C5ADF" w:rsidRPr="0098527B" w:rsidRDefault="00893327" w:rsidP="002629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5C5ADF">
              <w:rPr>
                <w:b/>
                <w:bCs/>
              </w:rPr>
              <w:t>Hospital Name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</w:tcPr>
          <w:p w14:paraId="437ACCB5" w14:textId="6B757183" w:rsidR="005C5ADF" w:rsidRPr="0098527B" w:rsidRDefault="00893327" w:rsidP="002629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5C5ADF">
              <w:rPr>
                <w:b/>
                <w:bCs/>
              </w:rPr>
              <w:t>Medicaid ID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</w:tcPr>
          <w:p w14:paraId="590C1AFD" w14:textId="2C0AE77C" w:rsidR="005C5ADF" w:rsidRPr="00A83174" w:rsidRDefault="00893327" w:rsidP="002629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5C5ADF">
              <w:rPr>
                <w:b/>
                <w:bCs/>
              </w:rPr>
              <w:t>Billing Provider NPI</w:t>
            </w:r>
            <w:r>
              <w:rPr>
                <w:b/>
                <w:bCs/>
              </w:rPr>
              <w:t>]</w:t>
            </w:r>
          </w:p>
        </w:tc>
      </w:tr>
      <w:tr w:rsidR="003F3452" w14:paraId="4F7A63FD" w14:textId="77777777" w:rsidTr="00262998">
        <w:tc>
          <w:tcPr>
            <w:tcW w:w="3116" w:type="dxa"/>
            <w:vMerge w:val="restart"/>
          </w:tcPr>
          <w:p w14:paraId="44788158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5E06F62B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4C1EAA5C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6330A21F" w14:textId="77777777" w:rsidTr="00262998">
        <w:tc>
          <w:tcPr>
            <w:tcW w:w="3116" w:type="dxa"/>
            <w:vMerge/>
          </w:tcPr>
          <w:p w14:paraId="255AAF36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23007D57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64D53A76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6294B8FF" w14:textId="77777777" w:rsidTr="00262998">
        <w:tc>
          <w:tcPr>
            <w:tcW w:w="3116" w:type="dxa"/>
            <w:vMerge/>
          </w:tcPr>
          <w:p w14:paraId="5BC8769F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347B992A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04AFAD37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71FEA63D" w14:textId="77777777" w:rsidTr="00262998">
        <w:tc>
          <w:tcPr>
            <w:tcW w:w="3116" w:type="dxa"/>
            <w:vMerge/>
          </w:tcPr>
          <w:p w14:paraId="7E89FA4E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0E548337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5B3A98A4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627FF1EC" w14:textId="77777777" w:rsidTr="00262998">
        <w:tc>
          <w:tcPr>
            <w:tcW w:w="3116" w:type="dxa"/>
            <w:vMerge/>
          </w:tcPr>
          <w:p w14:paraId="62DF522A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2C600F05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7C2CECA8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1F99CE6F" w14:textId="77777777" w:rsidTr="00262998">
        <w:tc>
          <w:tcPr>
            <w:tcW w:w="3116" w:type="dxa"/>
            <w:vMerge/>
          </w:tcPr>
          <w:p w14:paraId="6B46C3B0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14CE1A12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41CAE401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20E07260" w14:textId="77777777" w:rsidTr="00262998">
        <w:tc>
          <w:tcPr>
            <w:tcW w:w="3116" w:type="dxa"/>
            <w:vMerge/>
          </w:tcPr>
          <w:p w14:paraId="536AB1BD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3F317980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680EF52B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41EAA82D" w14:textId="77777777" w:rsidTr="00262998">
        <w:tc>
          <w:tcPr>
            <w:tcW w:w="3116" w:type="dxa"/>
            <w:vMerge/>
          </w:tcPr>
          <w:p w14:paraId="29DFE5BF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0D7DA4E9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282C2DED" w14:textId="77777777" w:rsidR="003F3452" w:rsidRDefault="003F3452" w:rsidP="00262998">
            <w:pPr>
              <w:pStyle w:val="NoSpacing"/>
              <w:jc w:val="both"/>
            </w:pPr>
          </w:p>
        </w:tc>
      </w:tr>
      <w:tr w:rsidR="003F3452" w14:paraId="32220106" w14:textId="77777777" w:rsidTr="00262998">
        <w:tc>
          <w:tcPr>
            <w:tcW w:w="3116" w:type="dxa"/>
            <w:vMerge/>
          </w:tcPr>
          <w:p w14:paraId="1CC87CF2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526E14C6" w14:textId="77777777" w:rsidR="003F3452" w:rsidRDefault="003F3452" w:rsidP="00262998">
            <w:pPr>
              <w:pStyle w:val="NoSpacing"/>
              <w:jc w:val="both"/>
            </w:pPr>
          </w:p>
        </w:tc>
        <w:tc>
          <w:tcPr>
            <w:tcW w:w="3117" w:type="dxa"/>
          </w:tcPr>
          <w:p w14:paraId="641FC6FF" w14:textId="77777777" w:rsidR="003F3452" w:rsidRDefault="003F3452" w:rsidP="00262998">
            <w:pPr>
              <w:pStyle w:val="NoSpacing"/>
              <w:jc w:val="both"/>
            </w:pPr>
          </w:p>
        </w:tc>
      </w:tr>
    </w:tbl>
    <w:p w14:paraId="7AFB1309" w14:textId="77777777" w:rsidR="001469CD" w:rsidRDefault="001469CD" w:rsidP="007F4E23">
      <w:pPr>
        <w:pStyle w:val="NoSpacing"/>
        <w:jc w:val="both"/>
      </w:pPr>
    </w:p>
    <w:p w14:paraId="39190F6A" w14:textId="5F59FD6C" w:rsidR="00774B12" w:rsidRDefault="5893FC88" w:rsidP="007F4E23">
      <w:pPr>
        <w:pStyle w:val="NoSpacing"/>
        <w:jc w:val="both"/>
      </w:pPr>
      <w:r w:rsidRPr="0527751B">
        <w:rPr>
          <w:b/>
          <w:bCs/>
          <w:u w:val="single"/>
        </w:rPr>
        <w:t>IMPORTANT:</w:t>
      </w:r>
      <w:r>
        <w:t xml:space="preserve"> </w:t>
      </w:r>
      <w:r w:rsidR="0487E080">
        <w:t>Please note that following submission of the MY</w:t>
      </w:r>
      <w:r w:rsidR="00796F19">
        <w:t>5</w:t>
      </w:r>
      <w:r w:rsidR="0487E080">
        <w:t xml:space="preserve"> LOIs</w:t>
      </w:r>
      <w:r w:rsidR="331D2388">
        <w:t>,</w:t>
      </w:r>
      <w:r w:rsidR="0487E080">
        <w:t xml:space="preserve"> and continuing for the duration of QIP-NJ, i</w:t>
      </w:r>
      <w:r w:rsidR="516D7542">
        <w:t xml:space="preserve">f </w:t>
      </w:r>
      <w:r w:rsidR="2DD72509">
        <w:t>there are any</w:t>
      </w:r>
      <w:r w:rsidR="516D7542">
        <w:t xml:space="preserve"> changes</w:t>
      </w:r>
      <w:r w:rsidR="2DD72509">
        <w:t xml:space="preserve"> to </w:t>
      </w:r>
      <w:r>
        <w:t>c</w:t>
      </w:r>
      <w:r w:rsidR="30BAD5CE">
        <w:t xml:space="preserve">ontact </w:t>
      </w:r>
      <w:r>
        <w:t>i</w:t>
      </w:r>
      <w:r w:rsidR="30BAD5CE">
        <w:t xml:space="preserve">nformation or </w:t>
      </w:r>
      <w:r w:rsidR="2DD72509">
        <w:t xml:space="preserve">Medicaid Billing IDs </w:t>
      </w:r>
      <w:r w:rsidR="0487E080">
        <w:t>and/</w:t>
      </w:r>
      <w:r w:rsidR="2DD72509">
        <w:t>or Provider NPIs</w:t>
      </w:r>
      <w:r w:rsidR="062C5EEE">
        <w:t xml:space="preserve"> used for QIP-NJ purposes</w:t>
      </w:r>
      <w:r w:rsidR="516D7542">
        <w:t>, hospitals must notify DOH in writing within 30 days</w:t>
      </w:r>
      <w:r w:rsidR="1F324AC4">
        <w:t xml:space="preserve"> </w:t>
      </w:r>
      <w:r w:rsidR="5BB5BC82">
        <w:t>by sending an email to</w:t>
      </w:r>
      <w:r w:rsidR="1F324AC4">
        <w:t xml:space="preserve"> </w:t>
      </w:r>
      <w:hyperlink r:id="rId15">
        <w:r w:rsidR="1F324AC4" w:rsidRPr="0527751B">
          <w:rPr>
            <w:rStyle w:val="Hyperlink"/>
          </w:rPr>
          <w:t>QIP-NJ@pcgus.com</w:t>
        </w:r>
      </w:hyperlink>
      <w:r w:rsidR="1F324AC4">
        <w:t xml:space="preserve">. </w:t>
      </w:r>
      <w:r w:rsidR="4E52418C">
        <w:t xml:space="preserve"> </w:t>
      </w:r>
    </w:p>
    <w:p w14:paraId="75B68247" w14:textId="1A5BFFDD" w:rsidR="002825EF" w:rsidRDefault="00274779" w:rsidP="002825EF">
      <w:pPr>
        <w:pStyle w:val="Heading1"/>
      </w:pPr>
      <w:r>
        <w:t>QIP-NJ MY</w:t>
      </w:r>
      <w:r w:rsidR="00796F19">
        <w:t>5</w:t>
      </w:r>
      <w:r>
        <w:t xml:space="preserve"> </w:t>
      </w:r>
      <w:r w:rsidR="002825EF">
        <w:t>LOI Template Instructions</w:t>
      </w:r>
    </w:p>
    <w:p w14:paraId="0977FCEE" w14:textId="1A9F5412" w:rsidR="00CC5A47" w:rsidRDefault="002437AE" w:rsidP="002437AE">
      <w:r>
        <w:t xml:space="preserve">For each </w:t>
      </w:r>
      <w:r w:rsidR="00723F00">
        <w:t>t</w:t>
      </w:r>
      <w:r>
        <w:t xml:space="preserve">emplate, </w:t>
      </w:r>
      <w:r w:rsidR="00723F00">
        <w:t>h</w:t>
      </w:r>
      <w:r w:rsidR="00C4735E">
        <w:t>ospitals are required to complete the following</w:t>
      </w:r>
      <w:r w:rsidR="00613C89">
        <w:t xml:space="preserve"> steps</w:t>
      </w:r>
      <w:r w:rsidR="00C4735E">
        <w:t>:</w:t>
      </w:r>
    </w:p>
    <w:p w14:paraId="47B461E8" w14:textId="693AB528" w:rsidR="00820355" w:rsidRDefault="7836D728" w:rsidP="0006174E">
      <w:pPr>
        <w:pStyle w:val="NoSpacing"/>
        <w:numPr>
          <w:ilvl w:val="0"/>
          <w:numId w:val="16"/>
        </w:numPr>
        <w:jc w:val="both"/>
      </w:pPr>
      <w:r>
        <w:t>Insert hospital’s letterhead at the top of the document</w:t>
      </w:r>
    </w:p>
    <w:p w14:paraId="1433DCD1" w14:textId="021A0E6A" w:rsidR="006F0B8E" w:rsidRDefault="13F27DC7" w:rsidP="0006174E">
      <w:pPr>
        <w:pStyle w:val="NoSpacing"/>
        <w:numPr>
          <w:ilvl w:val="0"/>
          <w:numId w:val="16"/>
        </w:numPr>
        <w:jc w:val="both"/>
      </w:pPr>
      <w:r>
        <w:t>At the top left-hand corner of the letter</w:t>
      </w:r>
      <w:r w:rsidR="39A9754B">
        <w:t xml:space="preserve">, fill out </w:t>
      </w:r>
      <w:r w:rsidR="028F547C">
        <w:t>all</w:t>
      </w:r>
      <w:r w:rsidR="192AC9C2">
        <w:t xml:space="preserve"> </w:t>
      </w:r>
      <w:r w:rsidR="39A9754B">
        <w:t>the requested information</w:t>
      </w:r>
    </w:p>
    <w:p w14:paraId="3D4F26B4" w14:textId="729B18EF" w:rsidR="0004649C" w:rsidRDefault="007873BE" w:rsidP="00867819">
      <w:pPr>
        <w:pStyle w:val="NoSpacing"/>
        <w:numPr>
          <w:ilvl w:val="0"/>
          <w:numId w:val="16"/>
        </w:numPr>
        <w:jc w:val="both"/>
      </w:pPr>
      <w:r>
        <w:t>In the first paragraph</w:t>
      </w:r>
      <w:r w:rsidR="0004649C">
        <w:t>:</w:t>
      </w:r>
    </w:p>
    <w:p w14:paraId="78382261" w14:textId="446486E4" w:rsidR="0004649C" w:rsidRDefault="0004649C" w:rsidP="0006174E">
      <w:pPr>
        <w:pStyle w:val="NoSpacing"/>
        <w:numPr>
          <w:ilvl w:val="0"/>
          <w:numId w:val="18"/>
        </w:numPr>
        <w:jc w:val="both"/>
      </w:pPr>
      <w:r>
        <w:t>I</w:t>
      </w:r>
      <w:r w:rsidR="007873BE">
        <w:t>nsert hospital name where indicated</w:t>
      </w:r>
      <w:r>
        <w:t>; and</w:t>
      </w:r>
    </w:p>
    <w:p w14:paraId="3EBC773F" w14:textId="4C095147" w:rsidR="002E5021" w:rsidRPr="001D16D6" w:rsidRDefault="008E3941" w:rsidP="0006174E">
      <w:pPr>
        <w:pStyle w:val="NoSpacing"/>
        <w:numPr>
          <w:ilvl w:val="0"/>
          <w:numId w:val="18"/>
        </w:numPr>
        <w:jc w:val="both"/>
      </w:pPr>
      <w:r>
        <w:t xml:space="preserve">Select </w:t>
      </w:r>
      <w:r w:rsidR="002D2BBB">
        <w:t xml:space="preserve">the </w:t>
      </w:r>
      <w:r w:rsidR="00D25713">
        <w:t xml:space="preserve">check box next to </w:t>
      </w:r>
      <w:r w:rsidR="006C62D5">
        <w:t>the</w:t>
      </w:r>
      <w:r w:rsidR="00D25713">
        <w:t xml:space="preserve"> portion of </w:t>
      </w:r>
      <w:r w:rsidR="00971B82">
        <w:t>QIP-NJ (</w:t>
      </w:r>
      <w:r w:rsidR="008379C1">
        <w:t xml:space="preserve">maternal </w:t>
      </w:r>
      <w:r w:rsidR="7C28BE17">
        <w:t xml:space="preserve">health </w:t>
      </w:r>
      <w:r w:rsidR="00971B82">
        <w:t>or BH)</w:t>
      </w:r>
      <w:r w:rsidR="006C62D5">
        <w:t xml:space="preserve"> </w:t>
      </w:r>
      <w:r w:rsidR="00B72C87">
        <w:t xml:space="preserve">in which </w:t>
      </w:r>
      <w:r w:rsidR="006C62D5">
        <w:t>the hospital intends to participate.</w:t>
      </w:r>
      <w:r w:rsidR="0004649C">
        <w:t xml:space="preserve"> </w:t>
      </w:r>
      <w:r w:rsidR="006C62D5">
        <w:t xml:space="preserve">If the hospital intends to participate in both </w:t>
      </w:r>
      <w:r w:rsidR="0014687D">
        <w:t xml:space="preserve">the </w:t>
      </w:r>
      <w:r w:rsidR="008379C1">
        <w:t xml:space="preserve">maternal </w:t>
      </w:r>
      <w:r w:rsidR="00971B82">
        <w:t>and BH</w:t>
      </w:r>
      <w:r w:rsidR="0014687D">
        <w:t xml:space="preserve"> portions of </w:t>
      </w:r>
      <w:r w:rsidR="00971B82">
        <w:t>QIP-NJ</w:t>
      </w:r>
      <w:r w:rsidR="006C62D5">
        <w:t xml:space="preserve">, </w:t>
      </w:r>
      <w:r w:rsidR="00D25713">
        <w:t xml:space="preserve">select </w:t>
      </w:r>
      <w:r w:rsidR="006C62D5">
        <w:t>both</w:t>
      </w:r>
      <w:r w:rsidR="005B1059">
        <w:t xml:space="preserve"> boxes</w:t>
      </w:r>
      <w:r w:rsidR="006C62D5">
        <w:t>.</w:t>
      </w:r>
    </w:p>
    <w:p w14:paraId="5B4C0BAB" w14:textId="0F6890F1" w:rsidR="0004649C" w:rsidRDefault="00521D5C" w:rsidP="0006174E">
      <w:pPr>
        <w:pStyle w:val="NoSpacing"/>
        <w:numPr>
          <w:ilvl w:val="0"/>
          <w:numId w:val="16"/>
        </w:numPr>
        <w:jc w:val="both"/>
      </w:pPr>
      <w:r>
        <w:t>In the second paragraph</w:t>
      </w:r>
      <w:r w:rsidR="0004649C">
        <w:t>:</w:t>
      </w:r>
    </w:p>
    <w:p w14:paraId="035935D2" w14:textId="188DEC64" w:rsidR="0004649C" w:rsidRDefault="0004649C" w:rsidP="0006174E">
      <w:pPr>
        <w:pStyle w:val="NoSpacing"/>
        <w:numPr>
          <w:ilvl w:val="1"/>
          <w:numId w:val="16"/>
        </w:numPr>
        <w:jc w:val="both"/>
      </w:pPr>
      <w:r>
        <w:t>I</w:t>
      </w:r>
      <w:r w:rsidR="008D3DED">
        <w:t>nsert hospital name</w:t>
      </w:r>
      <w:r w:rsidR="00BB2FCE">
        <w:t xml:space="preserve"> where </w:t>
      </w:r>
      <w:proofErr w:type="gramStart"/>
      <w:r w:rsidR="00BB2FCE">
        <w:t>indicated</w:t>
      </w:r>
      <w:r>
        <w:t>;</w:t>
      </w:r>
      <w:proofErr w:type="gramEnd"/>
    </w:p>
    <w:p w14:paraId="6C073F8C" w14:textId="2C404D73" w:rsidR="0004649C" w:rsidRDefault="61BDDD07" w:rsidP="0006174E">
      <w:pPr>
        <w:pStyle w:val="NoSpacing"/>
        <w:numPr>
          <w:ilvl w:val="1"/>
          <w:numId w:val="16"/>
        </w:numPr>
        <w:jc w:val="both"/>
      </w:pPr>
      <w:r>
        <w:t>R</w:t>
      </w:r>
      <w:r w:rsidR="656BD5FF">
        <w:t xml:space="preserve">ead </w:t>
      </w:r>
      <w:r>
        <w:t xml:space="preserve">all conditions of </w:t>
      </w:r>
      <w:r w:rsidR="12E05DC2">
        <w:t xml:space="preserve">QIP-NJ </w:t>
      </w:r>
      <w:r>
        <w:t>participation</w:t>
      </w:r>
      <w:r w:rsidR="123ECAF4">
        <w:t>/non-</w:t>
      </w:r>
      <w:proofErr w:type="gramStart"/>
      <w:r w:rsidR="123ECAF4">
        <w:t>participation</w:t>
      </w:r>
      <w:r>
        <w:t>;</w:t>
      </w:r>
      <w:proofErr w:type="gramEnd"/>
      <w:r>
        <w:t xml:space="preserve"> </w:t>
      </w:r>
    </w:p>
    <w:p w14:paraId="15BC514B" w14:textId="050E9348" w:rsidR="008A3AC8" w:rsidRDefault="007C1B06" w:rsidP="0006174E">
      <w:pPr>
        <w:pStyle w:val="NoSpacing"/>
        <w:numPr>
          <w:ilvl w:val="1"/>
          <w:numId w:val="16"/>
        </w:numPr>
        <w:jc w:val="both"/>
      </w:pPr>
      <w:r>
        <w:t xml:space="preserve">Review </w:t>
      </w:r>
      <w:r w:rsidR="008A3AC8" w:rsidRPr="003733D3">
        <w:rPr>
          <w:i/>
          <w:iCs/>
          <w:u w:val="single"/>
        </w:rPr>
        <w:t xml:space="preserve">Table 1. </w:t>
      </w:r>
      <w:r w:rsidR="008A3AC8" w:rsidRPr="003733D3">
        <w:rPr>
          <w:rFonts w:cstheme="minorHAnsi"/>
          <w:i/>
          <w:iCs/>
          <w:u w:val="single"/>
        </w:rPr>
        <w:t>[Hospital Name] Contact Information</w:t>
      </w:r>
      <w:r w:rsidR="008A3AC8" w:rsidRPr="00927E6D">
        <w:rPr>
          <w:rFonts w:cstheme="minorHAnsi"/>
          <w:i/>
          <w:iCs/>
        </w:rPr>
        <w:t xml:space="preserve"> </w:t>
      </w:r>
      <w:r w:rsidR="007374E3">
        <w:t>provided above</w:t>
      </w:r>
      <w:r w:rsidR="00867819">
        <w:t xml:space="preserve"> and in the template:</w:t>
      </w:r>
      <w:r w:rsidR="008A3AC8">
        <w:t xml:space="preserve"> </w:t>
      </w:r>
    </w:p>
    <w:p w14:paraId="0C2E954B" w14:textId="1B47B5AC" w:rsidR="0004649C" w:rsidRPr="00E433D2" w:rsidRDefault="008A3AC8" w:rsidP="00B144EB">
      <w:pPr>
        <w:pStyle w:val="NoSpacing"/>
        <w:numPr>
          <w:ilvl w:val="2"/>
          <w:numId w:val="16"/>
        </w:numPr>
        <w:ind w:hanging="360"/>
        <w:jc w:val="both"/>
      </w:pPr>
      <w:r>
        <w:lastRenderedPageBreak/>
        <w:t xml:space="preserve">If </w:t>
      </w:r>
      <w:proofErr w:type="gramStart"/>
      <w:r>
        <w:t>information</w:t>
      </w:r>
      <w:proofErr w:type="gramEnd"/>
      <w:r>
        <w:t xml:space="preserve"> is correct, check the box to confirm </w:t>
      </w:r>
      <w:r w:rsidR="00E433D2">
        <w:t>OR</w:t>
      </w:r>
    </w:p>
    <w:p w14:paraId="00A1D482" w14:textId="61AB45BE" w:rsidR="00E433D2" w:rsidRDefault="00E433D2" w:rsidP="00B144EB">
      <w:pPr>
        <w:pStyle w:val="NoSpacing"/>
        <w:numPr>
          <w:ilvl w:val="2"/>
          <w:numId w:val="16"/>
        </w:numPr>
        <w:ind w:hanging="360"/>
        <w:jc w:val="both"/>
      </w:pPr>
      <w:r>
        <w:t xml:space="preserve">If </w:t>
      </w:r>
      <w:proofErr w:type="gramStart"/>
      <w:r>
        <w:t>information</w:t>
      </w:r>
      <w:proofErr w:type="gramEnd"/>
      <w:r>
        <w:t xml:space="preserve"> is incorrect, insert all corrections into Table 1 for any Contact Information that may be inaccurate or missing</w:t>
      </w:r>
      <w:r w:rsidR="00867819">
        <w:t xml:space="preserve">. </w:t>
      </w:r>
      <w:r w:rsidR="6497FCB1">
        <w:t>This table should only be completed if corrections are needed to the Contact Information on file for QIP-NJ purposes.</w:t>
      </w:r>
    </w:p>
    <w:p w14:paraId="1CBA6E56" w14:textId="07756348" w:rsidR="006B7612" w:rsidRDefault="006B7612" w:rsidP="0006174E">
      <w:pPr>
        <w:pStyle w:val="NoSpacing"/>
        <w:numPr>
          <w:ilvl w:val="2"/>
          <w:numId w:val="16"/>
        </w:numPr>
        <w:ind w:hanging="360"/>
        <w:jc w:val="both"/>
        <w:rPr>
          <w:i/>
          <w:iCs/>
        </w:rPr>
      </w:pPr>
      <w:r>
        <w:rPr>
          <w:i/>
          <w:iCs/>
        </w:rPr>
        <w:t>Note: Please see the definitions of QIP-NJ Roles to accurately complete Table 1.</w:t>
      </w:r>
    </w:p>
    <w:p w14:paraId="3727A7EB" w14:textId="6847D077" w:rsidR="006B7612" w:rsidRPr="008E353A" w:rsidRDefault="00CD3237" w:rsidP="0006174E">
      <w:pPr>
        <w:pStyle w:val="NoSpacing"/>
        <w:numPr>
          <w:ilvl w:val="3"/>
          <w:numId w:val="21"/>
        </w:numPr>
        <w:jc w:val="both"/>
      </w:pPr>
      <w:r w:rsidRPr="6EFCC1D2">
        <w:rPr>
          <w:u w:val="single"/>
        </w:rPr>
        <w:t>QIP-NJ Signature Authority</w:t>
      </w:r>
      <w:r w:rsidR="006B7612">
        <w:t xml:space="preserve">: </w:t>
      </w:r>
      <w:r>
        <w:t>Individual signing the</w:t>
      </w:r>
      <w:r w:rsidR="00A35E0B">
        <w:t xml:space="preserve"> QIP-NJ MY</w:t>
      </w:r>
      <w:r w:rsidR="00C0600F">
        <w:t>4</w:t>
      </w:r>
      <w:r w:rsidR="00A35E0B">
        <w:t xml:space="preserve"> Letter of Intent</w:t>
      </w:r>
      <w:r>
        <w:t xml:space="preserve"> on behalf of the </w:t>
      </w:r>
      <w:r w:rsidR="00C0600F">
        <w:t>hospital.</w:t>
      </w:r>
    </w:p>
    <w:p w14:paraId="18C074CD" w14:textId="6726B4B3" w:rsidR="006B7612" w:rsidRDefault="006B7612" w:rsidP="0006174E">
      <w:pPr>
        <w:pStyle w:val="NoSpacing"/>
        <w:numPr>
          <w:ilvl w:val="3"/>
          <w:numId w:val="21"/>
        </w:numPr>
        <w:jc w:val="both"/>
      </w:pPr>
      <w:r w:rsidRPr="008E353A">
        <w:rPr>
          <w:u w:val="single"/>
        </w:rPr>
        <w:t>QIP-NJ Primary Contact</w:t>
      </w:r>
      <w:r w:rsidRPr="008E353A">
        <w:t>:</w:t>
      </w:r>
      <w:r>
        <w:t xml:space="preserve"> Main contact at the hospital for QIP-NJ</w:t>
      </w:r>
    </w:p>
    <w:p w14:paraId="3ADC6A00" w14:textId="4C13933C" w:rsidR="00095974" w:rsidRPr="00575738" w:rsidRDefault="00867819" w:rsidP="00095974">
      <w:pPr>
        <w:pStyle w:val="NoSpacing"/>
        <w:numPr>
          <w:ilvl w:val="1"/>
          <w:numId w:val="21"/>
        </w:numPr>
        <w:jc w:val="both"/>
      </w:pPr>
      <w:r w:rsidRPr="003733D3">
        <w:t>Review</w:t>
      </w:r>
      <w:r w:rsidR="00095974">
        <w:rPr>
          <w:u w:val="single"/>
        </w:rPr>
        <w:t xml:space="preserve"> </w:t>
      </w:r>
      <w:r w:rsidR="00095974" w:rsidRPr="00B144EB">
        <w:rPr>
          <w:i/>
          <w:iCs/>
          <w:u w:val="single"/>
        </w:rPr>
        <w:t>Table 2</w:t>
      </w:r>
      <w:r w:rsidR="00C57190" w:rsidRPr="00B144EB">
        <w:rPr>
          <w:i/>
          <w:iCs/>
          <w:u w:val="single"/>
        </w:rPr>
        <w:t xml:space="preserve">. </w:t>
      </w:r>
      <w:r w:rsidR="003733D3">
        <w:rPr>
          <w:i/>
          <w:iCs/>
          <w:u w:val="single"/>
        </w:rPr>
        <w:t>[</w:t>
      </w:r>
      <w:r w:rsidR="00C57190" w:rsidRPr="00B144EB">
        <w:rPr>
          <w:i/>
          <w:iCs/>
          <w:u w:val="single"/>
        </w:rPr>
        <w:t>H</w:t>
      </w:r>
      <w:r w:rsidR="00095974" w:rsidRPr="00B144EB">
        <w:rPr>
          <w:i/>
          <w:iCs/>
          <w:u w:val="single"/>
        </w:rPr>
        <w:t xml:space="preserve">ospital </w:t>
      </w:r>
      <w:r w:rsidR="003733D3">
        <w:rPr>
          <w:i/>
          <w:iCs/>
          <w:u w:val="single"/>
        </w:rPr>
        <w:t xml:space="preserve">Name] </w:t>
      </w:r>
      <w:r w:rsidR="00095974" w:rsidRPr="00B144EB">
        <w:rPr>
          <w:i/>
          <w:iCs/>
          <w:u w:val="single"/>
        </w:rPr>
        <w:t xml:space="preserve">Medicaid </w:t>
      </w:r>
      <w:r w:rsidR="00C57190" w:rsidRPr="00B144EB">
        <w:rPr>
          <w:i/>
          <w:iCs/>
          <w:u w:val="single"/>
        </w:rPr>
        <w:t>ID and Billing Provider NPI</w:t>
      </w:r>
      <w:r w:rsidR="000942AC" w:rsidRPr="00B144EB">
        <w:rPr>
          <w:i/>
          <w:iCs/>
          <w:u w:val="single"/>
        </w:rPr>
        <w:t>s</w:t>
      </w:r>
      <w:r w:rsidR="000942AC" w:rsidRPr="003733D3">
        <w:t xml:space="preserve"> </w:t>
      </w:r>
      <w:r w:rsidRPr="003733D3">
        <w:t>provided above and in the template:</w:t>
      </w:r>
    </w:p>
    <w:p w14:paraId="687C3BF9" w14:textId="779A7347" w:rsidR="00575738" w:rsidRDefault="00575738" w:rsidP="00575738">
      <w:pPr>
        <w:pStyle w:val="NoSpacing"/>
        <w:numPr>
          <w:ilvl w:val="2"/>
          <w:numId w:val="16"/>
        </w:numPr>
        <w:ind w:hanging="360"/>
        <w:jc w:val="both"/>
      </w:pPr>
      <w:r>
        <w:t>If information is correct, check the box to indicate that the Medicaid ID and billing provider NPIs on file are appropriate and complete to calculate the hospital’s attribution for MY</w:t>
      </w:r>
      <w:r w:rsidR="00796F19">
        <w:t>4</w:t>
      </w:r>
      <w:r w:rsidR="6A7A60F3">
        <w:t xml:space="preserve"> </w:t>
      </w:r>
      <w:r>
        <w:t>(J</w:t>
      </w:r>
      <w:r w:rsidR="0CEB766D">
        <w:t xml:space="preserve">anuary </w:t>
      </w:r>
      <w:r>
        <w:t xml:space="preserve">1, </w:t>
      </w:r>
      <w:proofErr w:type="gramStart"/>
      <w:r>
        <w:t>202</w:t>
      </w:r>
      <w:r w:rsidR="00796F19">
        <w:t>4</w:t>
      </w:r>
      <w:proofErr w:type="gramEnd"/>
      <w:r>
        <w:t xml:space="preserve"> through December 31, 202</w:t>
      </w:r>
      <w:r w:rsidR="00796F19">
        <w:t>4</w:t>
      </w:r>
      <w:r>
        <w:t>) OR</w:t>
      </w:r>
    </w:p>
    <w:p w14:paraId="3B6193BF" w14:textId="2372E67A" w:rsidR="002825EF" w:rsidRPr="003733D3" w:rsidRDefault="00575738" w:rsidP="386B694A">
      <w:pPr>
        <w:pStyle w:val="NoSpacing"/>
        <w:numPr>
          <w:ilvl w:val="2"/>
          <w:numId w:val="16"/>
        </w:numPr>
        <w:ind w:hanging="360"/>
        <w:jc w:val="both"/>
        <w:rPr>
          <w:b/>
          <w:bCs/>
          <w:i/>
          <w:iCs/>
        </w:rPr>
      </w:pPr>
      <w:r>
        <w:t xml:space="preserve">If information is incorrect, insert all corrections into Table </w:t>
      </w:r>
      <w:r w:rsidR="00CE1144">
        <w:t>2</w:t>
      </w:r>
      <w:r>
        <w:t xml:space="preserve"> for any Medicaid IDs and/or billing provider NPIs that may be inaccurate or missing. </w:t>
      </w:r>
      <w:r w:rsidR="25F31780" w:rsidRPr="386B694A">
        <w:rPr>
          <w:b/>
          <w:bCs/>
        </w:rPr>
        <w:t>This table should only be completed if corrections are needed to the Medicaid ID and/or Billing Provider NPIs on file for QIP-NJ purposes.</w:t>
      </w:r>
    </w:p>
    <w:p w14:paraId="6A211FAC" w14:textId="77777777" w:rsidR="002825EF" w:rsidRDefault="002825EF" w:rsidP="002825EF">
      <w:pPr>
        <w:pStyle w:val="NoSpacing"/>
        <w:jc w:val="both"/>
      </w:pPr>
    </w:p>
    <w:p w14:paraId="15892B30" w14:textId="192DE5E6" w:rsidR="00C61919" w:rsidRDefault="25F31780" w:rsidP="0006174E">
      <w:pPr>
        <w:pStyle w:val="NoSpacing"/>
        <w:numPr>
          <w:ilvl w:val="0"/>
          <w:numId w:val="16"/>
        </w:numPr>
        <w:jc w:val="both"/>
      </w:pPr>
      <w:r>
        <w:t>In the last paragraph, insert all requested information and provide a signature.</w:t>
      </w:r>
      <w:r w:rsidR="008A2E82">
        <w:t xml:space="preserve"> </w:t>
      </w:r>
    </w:p>
    <w:p w14:paraId="41E396B7" w14:textId="750DF98A" w:rsidR="004242E8" w:rsidRDefault="004242E8" w:rsidP="71A5554A">
      <w:pPr>
        <w:pStyle w:val="NoSpacing"/>
        <w:numPr>
          <w:ilvl w:val="1"/>
          <w:numId w:val="16"/>
        </w:numPr>
        <w:jc w:val="both"/>
        <w:rPr>
          <w:i/>
          <w:iCs/>
        </w:rPr>
      </w:pPr>
      <w:r w:rsidRPr="71A5554A">
        <w:rPr>
          <w:i/>
          <w:iCs/>
        </w:rPr>
        <w:t xml:space="preserve">Note: </w:t>
      </w:r>
      <w:r w:rsidR="00B80C4F" w:rsidRPr="71A5554A">
        <w:rPr>
          <w:i/>
          <w:iCs/>
        </w:rPr>
        <w:t>All LOIs</w:t>
      </w:r>
      <w:r w:rsidRPr="71A5554A">
        <w:rPr>
          <w:i/>
          <w:iCs/>
        </w:rPr>
        <w:t xml:space="preserve"> must be signed by the CEO</w:t>
      </w:r>
      <w:r w:rsidR="00971B82" w:rsidRPr="71A5554A">
        <w:rPr>
          <w:i/>
          <w:iCs/>
        </w:rPr>
        <w:t>,</w:t>
      </w:r>
      <w:r w:rsidRPr="71A5554A">
        <w:rPr>
          <w:i/>
          <w:iCs/>
        </w:rPr>
        <w:t xml:space="preserve"> CFO</w:t>
      </w:r>
      <w:r w:rsidR="00971B82" w:rsidRPr="71A5554A">
        <w:rPr>
          <w:i/>
          <w:iCs/>
        </w:rPr>
        <w:t>,</w:t>
      </w:r>
      <w:r w:rsidR="00395DF9" w:rsidRPr="71A5554A">
        <w:rPr>
          <w:i/>
          <w:iCs/>
        </w:rPr>
        <w:t xml:space="preserve"> CMO,</w:t>
      </w:r>
      <w:r w:rsidR="00971B82" w:rsidRPr="71A5554A">
        <w:rPr>
          <w:i/>
          <w:iCs/>
        </w:rPr>
        <w:t xml:space="preserve"> or CQO</w:t>
      </w:r>
      <w:r w:rsidRPr="71A5554A">
        <w:rPr>
          <w:i/>
          <w:iCs/>
        </w:rPr>
        <w:t xml:space="preserve"> of the hospital. </w:t>
      </w:r>
      <w:r w:rsidR="00B80C4F" w:rsidRPr="71A5554A">
        <w:rPr>
          <w:i/>
          <w:iCs/>
        </w:rPr>
        <w:t>E</w:t>
      </w:r>
      <w:r w:rsidRPr="71A5554A">
        <w:rPr>
          <w:i/>
          <w:iCs/>
        </w:rPr>
        <w:t>-signature</w:t>
      </w:r>
      <w:r w:rsidR="00B80C4F" w:rsidRPr="71A5554A">
        <w:rPr>
          <w:i/>
          <w:iCs/>
        </w:rPr>
        <w:t>s</w:t>
      </w:r>
      <w:r w:rsidRPr="71A5554A">
        <w:rPr>
          <w:i/>
          <w:iCs/>
        </w:rPr>
        <w:t xml:space="preserve"> </w:t>
      </w:r>
      <w:r w:rsidR="00B80C4F" w:rsidRPr="71A5554A">
        <w:rPr>
          <w:i/>
          <w:iCs/>
        </w:rPr>
        <w:t xml:space="preserve">are </w:t>
      </w:r>
      <w:r w:rsidRPr="71A5554A">
        <w:rPr>
          <w:i/>
          <w:iCs/>
        </w:rPr>
        <w:t>acceptable.</w:t>
      </w:r>
    </w:p>
    <w:p w14:paraId="6B508CA6" w14:textId="2FAB1B75" w:rsidR="00347575" w:rsidRPr="00347575" w:rsidRDefault="005F02F3" w:rsidP="002F2A7D">
      <w:pPr>
        <w:pStyle w:val="NoSpacing"/>
        <w:ind w:left="720"/>
        <w:jc w:val="both"/>
        <w:rPr>
          <w:b/>
          <w:bCs/>
        </w:rPr>
      </w:pPr>
      <w:commentRangeStart w:id="0"/>
      <w:commentRangeEnd w:id="0"/>
      <w:r>
        <w:rPr>
          <w:rStyle w:val="CommentReference"/>
        </w:rPr>
        <w:commentReference w:id="0"/>
      </w:r>
    </w:p>
    <w:sectPr w:rsidR="00347575" w:rsidRPr="00347575" w:rsidSect="00BE63A5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lseptic, Gabriel" w:date="2024-10-31T11:12:00Z" w:initials="GM">
    <w:p w14:paraId="2105A1EB" w14:textId="77777777" w:rsidR="005F02F3" w:rsidRDefault="005F02F3" w:rsidP="005F02F3">
      <w:pPr>
        <w:pStyle w:val="CommentText"/>
      </w:pPr>
      <w:r>
        <w:rPr>
          <w:rStyle w:val="CommentReference"/>
        </w:rPr>
        <w:annotationRef/>
      </w:r>
      <w:r>
        <w:t>We’ve removed this outdated direction since hospitals do not need to submit the LOI via the SFTP.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05A1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29F6C29" w16cex:dateUtc="2024-10-31T15:12:00Z">
    <w16cex:extLst>
      <w16:ext w16:uri="{CE6994B0-6A32-4C9F-8C6B-6E91EDA988CE}">
        <cr:reactions xmlns:cr="http://schemas.microsoft.com/office/comments/2020/reactions">
          <cr:reaction reactionType="1">
            <cr:reactionInfo dateUtc="2024-11-01T18:23:50Z">
              <cr:user userId="S::christina.cartisano@doh.nj.gov::dada9894-e557-49a7-9270-32905bdb066d" userProvider="AD" userName="Cartisano, Christina [DOH]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05A1EB" w16cid:durableId="329F6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11155" w14:textId="77777777" w:rsidR="00452138" w:rsidRDefault="00452138" w:rsidP="00DE48AC">
      <w:pPr>
        <w:spacing w:after="0" w:line="240" w:lineRule="auto"/>
      </w:pPr>
      <w:r>
        <w:separator/>
      </w:r>
    </w:p>
  </w:endnote>
  <w:endnote w:type="continuationSeparator" w:id="0">
    <w:p w14:paraId="200CD1C3" w14:textId="77777777" w:rsidR="00452138" w:rsidRDefault="00452138" w:rsidP="00DE48AC">
      <w:pPr>
        <w:spacing w:after="0" w:line="240" w:lineRule="auto"/>
      </w:pPr>
      <w:r>
        <w:continuationSeparator/>
      </w:r>
    </w:p>
  </w:endnote>
  <w:endnote w:type="continuationNotice" w:id="1">
    <w:p w14:paraId="44650252" w14:textId="77777777" w:rsidR="00452138" w:rsidRDefault="00452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1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7410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9A444" w14:textId="2504A4E3" w:rsidR="00DE48AC" w:rsidRDefault="00DE4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69C60F" w14:textId="77777777" w:rsidR="00DE48AC" w:rsidRDefault="00DE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E167" w14:textId="6683E09C" w:rsidR="008A4953" w:rsidRDefault="008A49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10FE515" w14:textId="77777777" w:rsidR="008A4953" w:rsidRDefault="008A4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26E0" w14:textId="77777777" w:rsidR="00452138" w:rsidRDefault="00452138" w:rsidP="00DE48AC">
      <w:pPr>
        <w:spacing w:after="0" w:line="240" w:lineRule="auto"/>
      </w:pPr>
      <w:r>
        <w:separator/>
      </w:r>
    </w:p>
  </w:footnote>
  <w:footnote w:type="continuationSeparator" w:id="0">
    <w:p w14:paraId="31F31892" w14:textId="77777777" w:rsidR="00452138" w:rsidRDefault="00452138" w:rsidP="00DE48AC">
      <w:pPr>
        <w:spacing w:after="0" w:line="240" w:lineRule="auto"/>
      </w:pPr>
      <w:r>
        <w:continuationSeparator/>
      </w:r>
    </w:p>
  </w:footnote>
  <w:footnote w:type="continuationNotice" w:id="1">
    <w:p w14:paraId="344C1273" w14:textId="77777777" w:rsidR="00452138" w:rsidRDefault="00452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8B3691C" w14:paraId="40D79AB3" w14:textId="77777777" w:rsidTr="28B3691C">
      <w:trPr>
        <w:trHeight w:val="300"/>
      </w:trPr>
      <w:tc>
        <w:tcPr>
          <w:tcW w:w="3120" w:type="dxa"/>
        </w:tcPr>
        <w:p w14:paraId="3A6CCF4A" w14:textId="6485593C" w:rsidR="28B3691C" w:rsidRDefault="28B3691C" w:rsidP="28B3691C">
          <w:pPr>
            <w:pStyle w:val="Header"/>
            <w:ind w:left="-115"/>
          </w:pPr>
        </w:p>
      </w:tc>
      <w:tc>
        <w:tcPr>
          <w:tcW w:w="3120" w:type="dxa"/>
        </w:tcPr>
        <w:p w14:paraId="734A42DB" w14:textId="0BD78D06" w:rsidR="28B3691C" w:rsidRDefault="28B3691C" w:rsidP="28B3691C">
          <w:pPr>
            <w:pStyle w:val="Header"/>
            <w:jc w:val="center"/>
          </w:pPr>
        </w:p>
      </w:tc>
      <w:tc>
        <w:tcPr>
          <w:tcW w:w="3120" w:type="dxa"/>
        </w:tcPr>
        <w:p w14:paraId="3C0341DB" w14:textId="1B8363FB" w:rsidR="28B3691C" w:rsidRDefault="28B3691C" w:rsidP="28B3691C">
          <w:pPr>
            <w:pStyle w:val="Header"/>
            <w:ind w:right="-115"/>
            <w:jc w:val="right"/>
          </w:pPr>
        </w:p>
      </w:tc>
    </w:tr>
  </w:tbl>
  <w:p w14:paraId="1C0DCF42" w14:textId="7A922C83" w:rsidR="28B3691C" w:rsidRDefault="28B3691C" w:rsidP="28B3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F0B2C" w14:textId="5A153676" w:rsidR="00BE63A5" w:rsidRDefault="008F3FF1" w:rsidP="008F3FF1">
    <w:pPr>
      <w:pStyle w:val="Header"/>
      <w:jc w:val="center"/>
    </w:pPr>
    <w:bookmarkStart w:id="1" w:name="_Hlk503970544"/>
    <w:bookmarkStart w:id="2" w:name="_Hlk503970545"/>
    <w:bookmarkStart w:id="3" w:name="_Hlk503970546"/>
    <w:bookmarkStart w:id="4" w:name="_Hlk503970611"/>
    <w:bookmarkStart w:id="5" w:name="_Hlk503970612"/>
    <w:bookmarkStart w:id="6" w:name="_Hlk503970613"/>
    <w:bookmarkStart w:id="7" w:name="_Hlk503970676"/>
    <w:bookmarkStart w:id="8" w:name="_Hlk503970677"/>
    <w:bookmarkStart w:id="9" w:name="_Hlk503970678"/>
    <w:bookmarkStart w:id="10" w:name="_Hlk503970725"/>
    <w:bookmarkStart w:id="11" w:name="_Hlk503970726"/>
    <w:bookmarkStart w:id="12" w:name="_Hlk503970727"/>
    <w:bookmarkStart w:id="13" w:name="_Hlk503970779"/>
    <w:bookmarkStart w:id="14" w:name="_Hlk503970780"/>
    <w:bookmarkStart w:id="15" w:name="_Hlk503970781"/>
    <w:bookmarkStart w:id="16" w:name="_Hlk503970811"/>
    <w:bookmarkStart w:id="17" w:name="_Hlk503970812"/>
    <w:bookmarkStart w:id="18" w:name="_Hlk503970813"/>
    <w:bookmarkStart w:id="19" w:name="_Hlk503970848"/>
    <w:bookmarkStart w:id="20" w:name="_Hlk503970849"/>
    <w:bookmarkStart w:id="21" w:name="_Hlk503970850"/>
    <w:bookmarkStart w:id="22" w:name="_Hlk503970924"/>
    <w:bookmarkStart w:id="23" w:name="_Hlk503970925"/>
    <w:bookmarkStart w:id="24" w:name="_Hlk503970926"/>
    <w:bookmarkStart w:id="25" w:name="_Hlk503970997"/>
    <w:bookmarkStart w:id="26" w:name="_Hlk503970998"/>
    <w:bookmarkStart w:id="27" w:name="_Hlk503970999"/>
    <w:bookmarkStart w:id="28" w:name="_Hlk503971133"/>
    <w:bookmarkStart w:id="29" w:name="_Hlk503971134"/>
    <w:bookmarkStart w:id="30" w:name="_Hlk503971135"/>
    <w:bookmarkStart w:id="31" w:name="_Hlk503971167"/>
    <w:bookmarkStart w:id="32" w:name="_Hlk503971168"/>
    <w:bookmarkStart w:id="33" w:name="_Hlk503971169"/>
    <w:bookmarkStart w:id="34" w:name="_Hlk503971204"/>
    <w:bookmarkStart w:id="35" w:name="_Hlk503971205"/>
    <w:bookmarkStart w:id="36" w:name="_Hlk503971206"/>
    <w:bookmarkStart w:id="37" w:name="_Hlk503971498"/>
    <w:bookmarkStart w:id="38" w:name="_Hlk503971499"/>
    <w:bookmarkStart w:id="39" w:name="_Hlk503971500"/>
    <w:bookmarkStart w:id="40" w:name="_Hlk503971537"/>
    <w:bookmarkStart w:id="41" w:name="_Hlk503971538"/>
    <w:bookmarkStart w:id="42" w:name="_Hlk503971539"/>
    <w:bookmarkStart w:id="43" w:name="_Hlk503971596"/>
    <w:bookmarkStart w:id="44" w:name="_Hlk503971597"/>
    <w:bookmarkStart w:id="45" w:name="_Hlk503971598"/>
    <w:bookmarkStart w:id="46" w:name="_Hlk503971640"/>
    <w:bookmarkStart w:id="47" w:name="_Hlk503971641"/>
    <w:bookmarkStart w:id="48" w:name="_Hlk503971642"/>
    <w:bookmarkStart w:id="49" w:name="_Hlk503971673"/>
    <w:bookmarkStart w:id="50" w:name="_Hlk503971674"/>
    <w:bookmarkStart w:id="51" w:name="_Hlk503971675"/>
    <w:bookmarkStart w:id="52" w:name="_Hlk503971740"/>
    <w:bookmarkStart w:id="53" w:name="_Hlk503971741"/>
    <w:bookmarkStart w:id="54" w:name="_Hlk503971742"/>
    <w:bookmarkStart w:id="55" w:name="_Hlk503971792"/>
    <w:bookmarkStart w:id="56" w:name="_Hlk503971793"/>
    <w:bookmarkStart w:id="57" w:name="_Hlk503971794"/>
    <w:bookmarkStart w:id="58" w:name="_Hlk503971837"/>
    <w:bookmarkStart w:id="59" w:name="_Hlk503971838"/>
    <w:bookmarkStart w:id="60" w:name="_Hlk503971839"/>
    <w:bookmarkStart w:id="61" w:name="_Hlk503971897"/>
    <w:bookmarkStart w:id="62" w:name="_Hlk503971898"/>
    <w:bookmarkStart w:id="63" w:name="_Hlk503971899"/>
    <w:bookmarkStart w:id="64" w:name="_Hlk503971929"/>
    <w:bookmarkStart w:id="65" w:name="_Hlk503971930"/>
    <w:bookmarkStart w:id="66" w:name="_Hlk503971931"/>
    <w:bookmarkStart w:id="67" w:name="_Hlk503971984"/>
    <w:bookmarkStart w:id="68" w:name="_Hlk503971985"/>
    <w:bookmarkStart w:id="69" w:name="_Hlk503971986"/>
    <w:bookmarkStart w:id="70" w:name="_Hlk503972014"/>
    <w:bookmarkStart w:id="71" w:name="_Hlk503972015"/>
    <w:bookmarkStart w:id="72" w:name="_Hlk503972016"/>
    <w:bookmarkStart w:id="73" w:name="_Hlk503972043"/>
    <w:bookmarkStart w:id="74" w:name="_Hlk503972044"/>
    <w:bookmarkStart w:id="75" w:name="_Hlk503972045"/>
    <w:r>
      <w:rPr>
        <w:noProof/>
      </w:rPr>
      <w:drawing>
        <wp:inline distT="0" distB="0" distL="0" distR="0" wp14:anchorId="6F54EBF9" wp14:editId="1B645AFA">
          <wp:extent cx="1714500" cy="942975"/>
          <wp:effectExtent l="0" t="0" r="0" b="9525"/>
          <wp:docPr id="131219771" name="Picture 1" descr="A seal of new jerse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seal of new jersey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p w14:paraId="2268A28C" w14:textId="77777777" w:rsidR="008F3FF1" w:rsidRPr="008F3FF1" w:rsidRDefault="008F3FF1" w:rsidP="008F3FF1">
    <w:pPr>
      <w:keepNext/>
      <w:tabs>
        <w:tab w:val="left" w:pos="1710"/>
        <w:tab w:val="left" w:pos="3960"/>
        <w:tab w:val="left" w:pos="7560"/>
        <w:tab w:val="left" w:pos="9540"/>
      </w:tabs>
      <w:spacing w:before="60" w:after="0" w:line="240" w:lineRule="auto"/>
      <w:jc w:val="center"/>
      <w:outlineLvl w:val="1"/>
      <w:rPr>
        <w:rFonts w:ascii="Arial" w:eastAsia="Times New Roman" w:hAnsi="Arial" w:cs="Times New Roman"/>
        <w:b/>
        <w:color w:val="000080"/>
        <w:spacing w:val="20"/>
        <w:szCs w:val="20"/>
        <w:lang w:eastAsia="zh-TW"/>
      </w:rPr>
    </w:pPr>
    <w:r w:rsidRPr="008F3FF1">
      <w:rPr>
        <w:rFonts w:ascii="Arial" w:eastAsia="Times New Roman" w:hAnsi="Arial" w:cs="Times New Roman"/>
        <w:b/>
        <w:color w:val="000080"/>
        <w:spacing w:val="20"/>
        <w:szCs w:val="20"/>
        <w:lang w:eastAsia="zh-TW"/>
      </w:rPr>
      <w:t>DEPARTMENT OF HEALTH</w:t>
    </w:r>
  </w:p>
  <w:p w14:paraId="23309BD2" w14:textId="064953C1" w:rsidR="008F3FF1" w:rsidRPr="008F3FF1" w:rsidRDefault="008F3FF1" w:rsidP="008F3FF1">
    <w:pPr>
      <w:tabs>
        <w:tab w:val="left" w:pos="1800"/>
        <w:tab w:val="left" w:pos="9720"/>
      </w:tabs>
      <w:spacing w:after="0" w:line="240" w:lineRule="auto"/>
      <w:jc w:val="center"/>
      <w:rPr>
        <w:rFonts w:ascii="Arial" w:eastAsia="Times New Roman" w:hAnsi="Arial" w:cs="Times New Roman"/>
        <w:color w:val="000080"/>
        <w:sz w:val="18"/>
        <w:szCs w:val="20"/>
        <w:lang w:eastAsia="zh-TW"/>
      </w:rPr>
    </w:pPr>
    <w:r w:rsidRPr="008F3FF1">
      <w:rPr>
        <w:rFonts w:ascii="Times New Roman" w:eastAsia="Times New Roman" w:hAnsi="Times New Roman" w:cs="Times New Roman"/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068A00" wp14:editId="4204D547">
              <wp:simplePos x="0" y="0"/>
              <wp:positionH relativeFrom="column">
                <wp:posOffset>-266700</wp:posOffset>
              </wp:positionH>
              <wp:positionV relativeFrom="paragraph">
                <wp:posOffset>171450</wp:posOffset>
              </wp:positionV>
              <wp:extent cx="1737360" cy="731520"/>
              <wp:effectExtent l="0" t="0" r="0" b="0"/>
              <wp:wrapNone/>
              <wp:docPr id="20162119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3C317" w14:textId="77777777" w:rsidR="008F3FF1" w:rsidRDefault="008F3FF1" w:rsidP="008F3FF1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mallCaps/>
                              <w:color w:val="000080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color w:val="000080"/>
                              <w:sz w:val="19"/>
                            </w:rPr>
                            <w:t>Philip D. Murphy</w:t>
                          </w:r>
                        </w:p>
                        <w:p w14:paraId="2A703D6C" w14:textId="77777777" w:rsidR="008F3FF1" w:rsidRDefault="008F3FF1" w:rsidP="008F3FF1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i/>
                              <w:color w:val="000080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80"/>
                              <w:sz w:val="17"/>
                            </w:rPr>
                            <w:t>Governor</w:t>
                          </w:r>
                        </w:p>
                        <w:p w14:paraId="2EF11993" w14:textId="77777777" w:rsidR="008F3FF1" w:rsidRDefault="008F3FF1" w:rsidP="008F3FF1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mallCaps/>
                              <w:color w:val="000080"/>
                              <w:sz w:val="19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color w:val="000080"/>
                              <w:sz w:val="19"/>
                            </w:rPr>
                            <w:t>Tahesha L. Way</w:t>
                          </w:r>
                        </w:p>
                        <w:p w14:paraId="726EDEDC" w14:textId="054BE635" w:rsidR="008F3FF1" w:rsidRDefault="008F3FF1" w:rsidP="008F3FF1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i/>
                              <w:color w:val="000080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80"/>
                              <w:sz w:val="17"/>
                            </w:rPr>
                            <w:t>Lt. Governor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68A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pt;margin-top:13.5pt;width:136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Xc8AEAAMkDAAAOAAAAZHJzL2Uyb0RvYy54bWysU8Fu2zAMvQ/YPwi6L46TtNmMOEXXosOA&#10;rh3Q7QMUWYqFyaJGKbGzrx8lp2nW3YZdBImkH997pFdXQ2fZXmEw4GpeTqacKSehMW5b8+/f7t69&#10;5yxE4RphwamaH1TgV+u3b1a9r9QMWrCNQkYgLlS9r3kbo6+KIshWdSJMwCtHSQ3YiUhP3BYNip7Q&#10;O1vMptPLogdsPIJUIVD0dkzydcbXWsn4qHVQkdmaE7eYT8znJp3FeiWqLQrfGnmkIf6BRSeMo6Yn&#10;qFsRBduh+QuqMxIhgI4TCV0BWhupsgZSU05fqXlqhVdZC5kT/Mmm8P9g5cP+yX9FFoePMNAAs4jg&#10;70H+CMzBTSvcVl0jQt8q0VDjMllW9D5Ux0+T1aEKCWTTf4GGhix2ETLQoLFLrpBORug0gMPJdDVE&#10;JlPL5Xw5v6SUpNxyXl7M8lQKUT1/7THETwo6li41RxpqRhf7+xATG1E9l6RmDu6MtXmw1v0RoMIU&#10;yewT4ZF6HDYDVScVG2gOpANh3BPa6/hIh7bQ11xa4zlrAX+9jqU6GgllOOtpl2oefu4EKs7sZ0ee&#10;fSgXi7R8+bG4WJJChueZzXlGOElQNY+cjdebOC7szqPZttRpnJKDa/JZm2zBC/ujPtqX7Mxxt9NC&#10;nr9z1csfuP4NAAD//wMAUEsDBBQABgAIAAAAIQD0kWYU3wAAAAoBAAAPAAAAZHJzL2Rvd25yZXYu&#10;eG1sTI9NT8MwDIbvSPyHyEjctmShDFaaTgjEFcT4kHbLGq+taJyqydby7+ed4GRZfvT6eYv15Dtx&#10;xCG2gQws5goEUhVcS7WBz4+X2T2ImCw52wVCA78YYV1eXhQ2d2GkdzxuUi04hGJuDTQp9bmUsWrQ&#10;2zgPPRLf9mHwNvE61NINduRw30mt1FJ62xJ/aGyPTw1WP5uDN/D1ut9+Z+qtfva3/RgmJcmvpDHX&#10;V9PjA4iEU/qD4azP6lCy0y4cyEXRGZhlmrskA/qOJwP6ZrEEsWMy0xpkWcj/FcoTAAAA//8DAFBL&#10;AQItABQABgAIAAAAIQC2gziS/gAAAOEBAAATAAAAAAAAAAAAAAAAAAAAAABbQ29udGVudF9UeXBl&#10;c10ueG1sUEsBAi0AFAAGAAgAAAAhADj9If/WAAAAlAEAAAsAAAAAAAAAAAAAAAAALwEAAF9yZWxz&#10;Ly5yZWxzUEsBAi0AFAAGAAgAAAAhAE5KddzwAQAAyQMAAA4AAAAAAAAAAAAAAAAALgIAAGRycy9l&#10;Mm9Eb2MueG1sUEsBAi0AFAAGAAgAAAAhAPSRZhTfAAAACgEAAA8AAAAAAAAAAAAAAAAASgQAAGRy&#10;cy9kb3ducmV2LnhtbFBLBQYAAAAABAAEAPMAAABWBQAAAAA=&#10;" o:allowincell="f" filled="f" stroked="f">
              <v:textbox>
                <w:txbxContent>
                  <w:p w14:paraId="6A53C317" w14:textId="77777777" w:rsidR="008F3FF1" w:rsidRDefault="008F3FF1" w:rsidP="008F3FF1">
                    <w:pPr>
                      <w:spacing w:after="0"/>
                      <w:jc w:val="center"/>
                      <w:rPr>
                        <w:rFonts w:ascii="Arial" w:hAnsi="Arial"/>
                        <w:smallCaps/>
                        <w:color w:val="000080"/>
                        <w:sz w:val="18"/>
                      </w:rPr>
                    </w:pPr>
                    <w:r>
                      <w:rPr>
                        <w:rFonts w:ascii="Arial" w:hAnsi="Arial"/>
                        <w:smallCaps/>
                        <w:color w:val="000080"/>
                        <w:sz w:val="19"/>
                      </w:rPr>
                      <w:t>Philip D. Murphy</w:t>
                    </w:r>
                  </w:p>
                  <w:p w14:paraId="2A703D6C" w14:textId="77777777" w:rsidR="008F3FF1" w:rsidRDefault="008F3FF1" w:rsidP="008F3FF1">
                    <w:pPr>
                      <w:spacing w:after="0"/>
                      <w:jc w:val="center"/>
                      <w:rPr>
                        <w:rFonts w:ascii="Arial" w:hAnsi="Arial"/>
                        <w:i/>
                        <w:color w:val="000080"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color w:val="000080"/>
                        <w:sz w:val="17"/>
                      </w:rPr>
                      <w:t>Governor</w:t>
                    </w:r>
                  </w:p>
                  <w:p w14:paraId="2EF11993" w14:textId="77777777" w:rsidR="008F3FF1" w:rsidRDefault="008F3FF1" w:rsidP="008F3FF1">
                    <w:pPr>
                      <w:spacing w:after="0"/>
                      <w:jc w:val="center"/>
                      <w:rPr>
                        <w:rFonts w:ascii="Arial" w:hAnsi="Arial"/>
                        <w:smallCaps/>
                        <w:color w:val="000080"/>
                        <w:sz w:val="19"/>
                      </w:rPr>
                    </w:pPr>
                    <w:r>
                      <w:rPr>
                        <w:rFonts w:ascii="Arial" w:hAnsi="Arial"/>
                        <w:smallCaps/>
                        <w:color w:val="000080"/>
                        <w:sz w:val="19"/>
                      </w:rPr>
                      <w:t>Tahesha L. Way</w:t>
                    </w:r>
                  </w:p>
                  <w:p w14:paraId="726EDEDC" w14:textId="054BE635" w:rsidR="008F3FF1" w:rsidRDefault="008F3FF1" w:rsidP="008F3FF1">
                    <w:pPr>
                      <w:spacing w:after="0"/>
                      <w:jc w:val="center"/>
                      <w:rPr>
                        <w:rFonts w:ascii="Arial" w:hAnsi="Arial"/>
                        <w:i/>
                        <w:color w:val="000080"/>
                        <w:sz w:val="17"/>
                      </w:rPr>
                    </w:pPr>
                    <w:r>
                      <w:rPr>
                        <w:rFonts w:ascii="Arial" w:hAnsi="Arial"/>
                        <w:i/>
                        <w:color w:val="000080"/>
                        <w:sz w:val="17"/>
                      </w:rPr>
                      <w:t>Lt. Governor</w:t>
                    </w:r>
                  </w:p>
                </w:txbxContent>
              </v:textbox>
            </v:shape>
          </w:pict>
        </mc:Fallback>
      </mc:AlternateContent>
    </w:r>
    <w:r w:rsidRPr="008F3FF1">
      <w:rPr>
        <w:rFonts w:ascii="Arial" w:eastAsia="Times New Roman" w:hAnsi="Arial" w:cs="Times New Roman"/>
        <w:color w:val="000080"/>
        <w:sz w:val="18"/>
        <w:szCs w:val="20"/>
        <w:lang w:eastAsia="zh-TW"/>
      </w:rPr>
      <w:t>PO BOX 360</w:t>
    </w:r>
  </w:p>
  <w:p w14:paraId="1AD67B4B" w14:textId="1D0C91FD" w:rsidR="008F3FF1" w:rsidRPr="008F3FF1" w:rsidRDefault="008F3FF1" w:rsidP="008F3FF1">
    <w:pPr>
      <w:spacing w:after="0" w:line="240" w:lineRule="auto"/>
      <w:jc w:val="center"/>
      <w:rPr>
        <w:rFonts w:ascii="CG Omega" w:eastAsia="Times New Roman" w:hAnsi="CG Omega" w:cs="Times New Roman"/>
        <w:color w:val="000080"/>
        <w:sz w:val="18"/>
        <w:szCs w:val="20"/>
        <w:lang w:eastAsia="zh-TW"/>
      </w:rPr>
    </w:pPr>
    <w:r w:rsidRPr="008F3FF1">
      <w:rPr>
        <w:rFonts w:ascii="Arial" w:eastAsia="Times New Roman" w:hAnsi="Arial" w:cs="Times New Roman"/>
        <w:color w:val="000080"/>
        <w:sz w:val="18"/>
        <w:szCs w:val="20"/>
        <w:lang w:eastAsia="zh-TW"/>
      </w:rPr>
      <w:t>TRENTON, N.J. 08625-0360</w:t>
    </w:r>
  </w:p>
  <w:p w14:paraId="3144A1F9" w14:textId="0BC19F00" w:rsidR="008F3FF1" w:rsidRPr="008F3FF1" w:rsidRDefault="008F3FF1" w:rsidP="008F3FF1">
    <w:pPr>
      <w:spacing w:before="80" w:after="0" w:line="240" w:lineRule="auto"/>
      <w:jc w:val="center"/>
      <w:rPr>
        <w:rFonts w:ascii="Times New Roman" w:eastAsia="Times New Roman" w:hAnsi="Times New Roman" w:cs="Times New Roman"/>
        <w:b/>
        <w:color w:val="000080"/>
        <w:szCs w:val="20"/>
        <w:lang w:eastAsia="zh-TW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490807" wp14:editId="6C8C9641">
              <wp:simplePos x="0" y="0"/>
              <wp:positionH relativeFrom="column">
                <wp:posOffset>4248150</wp:posOffset>
              </wp:positionH>
              <wp:positionV relativeFrom="paragraph">
                <wp:posOffset>4445</wp:posOffset>
              </wp:positionV>
              <wp:extent cx="2000250" cy="600075"/>
              <wp:effectExtent l="0" t="0" r="0" b="9525"/>
              <wp:wrapNone/>
              <wp:docPr id="20675982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5ADEF" w14:textId="77777777" w:rsidR="008F3FF1" w:rsidRDefault="008F3FF1" w:rsidP="008F3FF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Cs/>
                              <w:smallCaps/>
                              <w:color w:val="050A81"/>
                              <w:sz w:val="19"/>
                              <w:szCs w:val="19"/>
                            </w:rPr>
                          </w:pPr>
                          <w:bookmarkStart w:id="76" w:name="_Hlk14442536"/>
                          <w:bookmarkStart w:id="77" w:name="_Hlk14442537"/>
                          <w:bookmarkStart w:id="78" w:name="_Hlk14443471"/>
                          <w:bookmarkStart w:id="79" w:name="_Hlk14443472"/>
                          <w:bookmarkStart w:id="80" w:name="_Hlk14443613"/>
                          <w:bookmarkStart w:id="81" w:name="_Hlk14443614"/>
                          <w:bookmarkStart w:id="82" w:name="_Hlk14443704"/>
                          <w:bookmarkStart w:id="83" w:name="_Hlk14443705"/>
                          <w:r>
                            <w:rPr>
                              <w:rFonts w:ascii="Arial" w:hAnsi="Arial" w:cs="Arial"/>
                              <w:bCs/>
                              <w:smallCaps/>
                              <w:color w:val="050A81"/>
                              <w:sz w:val="19"/>
                              <w:szCs w:val="19"/>
                            </w:rPr>
                            <w:t>Kaitlan Baston, MD, MSc, DFASAM</w:t>
                          </w:r>
                        </w:p>
                        <w:p w14:paraId="00AEAF47" w14:textId="77777777" w:rsidR="008F3FF1" w:rsidRDefault="008F3FF1" w:rsidP="008F3FF1">
                          <w:pPr>
                            <w:spacing w:after="0"/>
                            <w:jc w:val="center"/>
                            <w:rPr>
                              <w:rFonts w:ascii="Arial" w:hAnsi="Arial" w:cs="Times New Roman"/>
                              <w:i/>
                              <w:color w:val="000080"/>
                              <w:sz w:val="17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80"/>
                              <w:sz w:val="17"/>
                            </w:rPr>
                            <w:t>Commissioner</w:t>
                          </w:r>
                        </w:p>
                        <w:bookmarkEnd w:id="76"/>
                        <w:bookmarkEnd w:id="77"/>
                        <w:bookmarkEnd w:id="78"/>
                        <w:bookmarkEnd w:id="79"/>
                        <w:bookmarkEnd w:id="80"/>
                        <w:bookmarkEnd w:id="81"/>
                        <w:bookmarkEnd w:id="82"/>
                        <w:bookmarkEnd w:id="83"/>
                        <w:p w14:paraId="4886D73D" w14:textId="77777777" w:rsidR="008F3FF1" w:rsidRDefault="008F3FF1" w:rsidP="008F3FF1">
                          <w:pPr>
                            <w:pStyle w:val="CommentText"/>
                            <w:rPr>
                              <w:rFonts w:ascii="Times New Roman" w:hAnsi="Times New Roman"/>
                            </w:rPr>
                          </w:pPr>
                        </w:p>
                        <w:p w14:paraId="77FC0B96" w14:textId="77777777" w:rsidR="008F3FF1" w:rsidRDefault="008F3FF1" w:rsidP="008F3FF1"/>
                      </w:txbxContent>
                    </wps:txbx>
                    <wps:bodyPr rot="0" vertOverflow="clip" horzOverflow="clip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490807" id="Text Box 3" o:spid="_x0000_s1027" type="#_x0000_t202" style="position:absolute;left:0;text-align:left;margin-left:334.5pt;margin-top:.35pt;width:157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/m7AEAAMgDAAAOAAAAZHJzL2Uyb0RvYy54bWysU9tu2zAMfR+wfxD0vtgJlnYw4hRdiw4D&#10;urVAtw9QZMkWJosapcTOvn6U7KRd9zbshRAvPuQ5pDdXY2/ZQWEw4Gq+XJScKSehMa6t+fdvd+8+&#10;cBaicI2w4FTNjyrwq+3bN5vBV2oFHdhGISMQF6rB17yL0VdFEWSnehEW4JWjpAbsRSQX26JBMRB6&#10;b4tVWV4UA2DjEaQKgaK3U5JvM77WSsYHrYOKzNacZovZYra7ZIvtRlQtCt8ZOY8h/mGKXhhHTc9Q&#10;tyIKtkfzF1RvJEIAHRcS+gK0NlJlDsRmWb5i89QJrzIXEif4s0zh/8HKr4cn/4gsjh9hpAVmEsHf&#10;g/wRmIObTrhWXSPC0CnRUONlkqwYfKjmT5PUoQoJZDd8gYaWLPYRMtCosU+qEE9G6LSA41l0NUYm&#10;KUhbLFdrSknKXZBzuc4tRHX62mOInxT0LD1qjrTUjC4O9yGmaUR1KknNHNwZa/NirfsjQIUpkqdP&#10;A0+jx3E3MtPM1BKZHTRHooMwnQudd3wgoy0MNZfWeM46wF+vY6mONkMZzgY6qZqHn3uBijP72ZF0&#10;6f7y4/36ckUOnqK7l1HhJEHUPHI2PW/idK97j6btqMO0JAfXJLM2WYHnqWd6dC5ZmPm00z2+9HPV&#10;8w+4/Q0AAP//AwBQSwMEFAAGAAgAAAAhALbFlADeAAAABwEAAA8AAABkcnMvZG93bnJldi54bWxM&#10;j0FLw0AQhe+C/2EZwZvdGDS2MZtSQjwIIiRV8LjNjklodjZkN238944ne3uPN7z3TbZd7CBOOPne&#10;kYL7VQQCqXGmp1bBx/7lbg3CB01GD45QwQ962ObXV5lOjTtThac6tIJLyKdaQRfCmErpmw6t9is3&#10;InH27SarA9uplWbSZy63g4yjKJFW98QLnR6x6LA51rNV8BWXbbm8V7tPen2rlmNZ7Iu5Vur2Ztk9&#10;gwi4hP9j+MNndMiZ6eBmMl4MCpJkw78EBU8gON6sH9geWDzGIPNMXvLnvwAAAP//AwBQSwECLQAU&#10;AAYACAAAACEAtoM4kv4AAADhAQAAEwAAAAAAAAAAAAAAAAAAAAAAW0NvbnRlbnRfVHlwZXNdLnht&#10;bFBLAQItABQABgAIAAAAIQA4/SH/1gAAAJQBAAALAAAAAAAAAAAAAAAAAC8BAABfcmVscy8ucmVs&#10;c1BLAQItABQABgAIAAAAIQBDVT/m7AEAAMgDAAAOAAAAAAAAAAAAAAAAAC4CAABkcnMvZTJvRG9j&#10;LnhtbFBLAQItABQABgAIAAAAIQC2xZQA3gAAAAcBAAAPAAAAAAAAAAAAAAAAAEYEAABkcnMvZG93&#10;bnJldi54bWxQSwUGAAAAAAQABADzAAAAUQUAAAAA&#10;" o:allowincell="f" filled="f" stroked="f">
              <v:textbox inset="0,,0">
                <w:txbxContent>
                  <w:p w14:paraId="7EC5ADEF" w14:textId="77777777" w:rsidR="008F3FF1" w:rsidRDefault="008F3FF1" w:rsidP="008F3FF1">
                    <w:pPr>
                      <w:spacing w:after="0"/>
                      <w:jc w:val="center"/>
                      <w:rPr>
                        <w:rFonts w:ascii="Arial" w:hAnsi="Arial" w:cs="Arial"/>
                        <w:bCs/>
                        <w:smallCaps/>
                        <w:color w:val="050A81"/>
                        <w:sz w:val="19"/>
                        <w:szCs w:val="19"/>
                      </w:rPr>
                    </w:pPr>
                    <w:bookmarkStart w:id="84" w:name="_Hlk14442536"/>
                    <w:bookmarkStart w:id="85" w:name="_Hlk14442537"/>
                    <w:bookmarkStart w:id="86" w:name="_Hlk14443471"/>
                    <w:bookmarkStart w:id="87" w:name="_Hlk14443472"/>
                    <w:bookmarkStart w:id="88" w:name="_Hlk14443613"/>
                    <w:bookmarkStart w:id="89" w:name="_Hlk14443614"/>
                    <w:bookmarkStart w:id="90" w:name="_Hlk14443704"/>
                    <w:bookmarkStart w:id="91" w:name="_Hlk14443705"/>
                    <w:r>
                      <w:rPr>
                        <w:rFonts w:ascii="Arial" w:hAnsi="Arial" w:cs="Arial"/>
                        <w:bCs/>
                        <w:smallCaps/>
                        <w:color w:val="050A81"/>
                        <w:sz w:val="19"/>
                        <w:szCs w:val="19"/>
                      </w:rPr>
                      <w:t>Kaitlan Baston, MD, MSc, DFASAM</w:t>
                    </w:r>
                  </w:p>
                  <w:p w14:paraId="00AEAF47" w14:textId="77777777" w:rsidR="008F3FF1" w:rsidRDefault="008F3FF1" w:rsidP="008F3FF1">
                    <w:pPr>
                      <w:spacing w:after="0"/>
                      <w:jc w:val="center"/>
                      <w:rPr>
                        <w:rFonts w:ascii="Arial" w:hAnsi="Arial" w:cs="Times New Roman"/>
                        <w:i/>
                        <w:color w:val="000080"/>
                        <w:sz w:val="17"/>
                        <w:szCs w:val="20"/>
                      </w:rPr>
                    </w:pPr>
                    <w:r>
                      <w:rPr>
                        <w:rFonts w:ascii="Arial" w:hAnsi="Arial"/>
                        <w:i/>
                        <w:color w:val="000080"/>
                        <w:sz w:val="17"/>
                      </w:rPr>
                      <w:t>Commissioner</w:t>
                    </w:r>
                  </w:p>
                  <w:bookmarkEnd w:id="84"/>
                  <w:bookmarkEnd w:id="85"/>
                  <w:bookmarkEnd w:id="86"/>
                  <w:bookmarkEnd w:id="87"/>
                  <w:bookmarkEnd w:id="88"/>
                  <w:bookmarkEnd w:id="89"/>
                  <w:bookmarkEnd w:id="90"/>
                  <w:bookmarkEnd w:id="91"/>
                  <w:p w14:paraId="4886D73D" w14:textId="77777777" w:rsidR="008F3FF1" w:rsidRDefault="008F3FF1" w:rsidP="008F3FF1">
                    <w:pPr>
                      <w:pStyle w:val="CommentText"/>
                      <w:rPr>
                        <w:rFonts w:ascii="Times New Roman" w:hAnsi="Times New Roman"/>
                      </w:rPr>
                    </w:pPr>
                  </w:p>
                  <w:p w14:paraId="77FC0B96" w14:textId="77777777" w:rsidR="008F3FF1" w:rsidRDefault="008F3FF1" w:rsidP="008F3FF1"/>
                </w:txbxContent>
              </v:textbox>
            </v:shape>
          </w:pict>
        </mc:Fallback>
      </mc:AlternateContent>
    </w:r>
    <w:r w:rsidRPr="008F3FF1">
      <w:rPr>
        <w:rFonts w:ascii="Times New Roman" w:eastAsia="Times New Roman" w:hAnsi="Times New Roman" w:cs="Times New Roman"/>
        <w:b/>
        <w:color w:val="000080"/>
        <w:szCs w:val="20"/>
        <w:lang w:eastAsia="zh-TW"/>
      </w:rPr>
      <w:t>www.nj.gov/health</w:t>
    </w:r>
  </w:p>
  <w:p w14:paraId="1A217DFE" w14:textId="77777777" w:rsidR="008F3FF1" w:rsidRDefault="008F3FF1" w:rsidP="008F3F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6EA"/>
    <w:multiLevelType w:val="hybridMultilevel"/>
    <w:tmpl w:val="F348C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541C"/>
    <w:multiLevelType w:val="hybridMultilevel"/>
    <w:tmpl w:val="426A6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5664D"/>
    <w:multiLevelType w:val="hybridMultilevel"/>
    <w:tmpl w:val="B618504E"/>
    <w:lvl w:ilvl="0" w:tplc="1D2EC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5F28"/>
    <w:multiLevelType w:val="hybridMultilevel"/>
    <w:tmpl w:val="A948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706"/>
    <w:multiLevelType w:val="hybridMultilevel"/>
    <w:tmpl w:val="43D4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13B5"/>
    <w:multiLevelType w:val="hybridMultilevel"/>
    <w:tmpl w:val="6688D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3285B"/>
    <w:multiLevelType w:val="hybridMultilevel"/>
    <w:tmpl w:val="4BD8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4C6E"/>
    <w:multiLevelType w:val="hybridMultilevel"/>
    <w:tmpl w:val="A67A00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50B3D"/>
    <w:multiLevelType w:val="hybridMultilevel"/>
    <w:tmpl w:val="BF1AE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06333"/>
    <w:multiLevelType w:val="hybridMultilevel"/>
    <w:tmpl w:val="EA80D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00C"/>
    <w:multiLevelType w:val="hybridMultilevel"/>
    <w:tmpl w:val="665C7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4A58AA"/>
    <w:multiLevelType w:val="hybridMultilevel"/>
    <w:tmpl w:val="96747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EF1"/>
    <w:multiLevelType w:val="hybridMultilevel"/>
    <w:tmpl w:val="B98A9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5731C"/>
    <w:multiLevelType w:val="hybridMultilevel"/>
    <w:tmpl w:val="3128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60CCF"/>
    <w:multiLevelType w:val="hybridMultilevel"/>
    <w:tmpl w:val="A948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05956"/>
    <w:multiLevelType w:val="hybridMultilevel"/>
    <w:tmpl w:val="082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076"/>
    <w:multiLevelType w:val="hybridMultilevel"/>
    <w:tmpl w:val="1B6C7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53A34"/>
    <w:multiLevelType w:val="hybridMultilevel"/>
    <w:tmpl w:val="57EA14FA"/>
    <w:lvl w:ilvl="0" w:tplc="1D2EC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7CEE"/>
    <w:multiLevelType w:val="hybridMultilevel"/>
    <w:tmpl w:val="D54C4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D7984"/>
    <w:multiLevelType w:val="hybridMultilevel"/>
    <w:tmpl w:val="00F04862"/>
    <w:lvl w:ilvl="0" w:tplc="5E507998">
      <w:start w:val="1"/>
      <w:numFmt w:val="decimal"/>
      <w:lvlText w:val="%1."/>
      <w:lvlJc w:val="left"/>
      <w:pPr>
        <w:ind w:left="720" w:hanging="360"/>
      </w:pPr>
    </w:lvl>
    <w:lvl w:ilvl="1" w:tplc="21029E04">
      <w:start w:val="1"/>
      <w:numFmt w:val="lowerLetter"/>
      <w:lvlText w:val="%2."/>
      <w:lvlJc w:val="left"/>
      <w:pPr>
        <w:ind w:left="1440" w:hanging="360"/>
      </w:pPr>
    </w:lvl>
    <w:lvl w:ilvl="2" w:tplc="6B204372">
      <w:start w:val="1"/>
      <w:numFmt w:val="lowerRoman"/>
      <w:lvlText w:val="%3."/>
      <w:lvlJc w:val="right"/>
      <w:pPr>
        <w:ind w:left="2160" w:hanging="180"/>
      </w:pPr>
    </w:lvl>
    <w:lvl w:ilvl="3" w:tplc="C846A54C">
      <w:start w:val="1"/>
      <w:numFmt w:val="decimal"/>
      <w:lvlText w:val="%4."/>
      <w:lvlJc w:val="left"/>
      <w:pPr>
        <w:ind w:left="2880" w:hanging="360"/>
      </w:pPr>
    </w:lvl>
    <w:lvl w:ilvl="4" w:tplc="E82692B8">
      <w:start w:val="1"/>
      <w:numFmt w:val="lowerLetter"/>
      <w:lvlText w:val="%5."/>
      <w:lvlJc w:val="left"/>
      <w:pPr>
        <w:ind w:left="3600" w:hanging="360"/>
      </w:pPr>
    </w:lvl>
    <w:lvl w:ilvl="5" w:tplc="31C4860E">
      <w:start w:val="1"/>
      <w:numFmt w:val="lowerRoman"/>
      <w:lvlText w:val="%6."/>
      <w:lvlJc w:val="right"/>
      <w:pPr>
        <w:ind w:left="4320" w:hanging="180"/>
      </w:pPr>
    </w:lvl>
    <w:lvl w:ilvl="6" w:tplc="427E6072">
      <w:start w:val="1"/>
      <w:numFmt w:val="decimal"/>
      <w:lvlText w:val="%7."/>
      <w:lvlJc w:val="left"/>
      <w:pPr>
        <w:ind w:left="5040" w:hanging="360"/>
      </w:pPr>
    </w:lvl>
    <w:lvl w:ilvl="7" w:tplc="68306BFE">
      <w:start w:val="1"/>
      <w:numFmt w:val="lowerLetter"/>
      <w:lvlText w:val="%8."/>
      <w:lvlJc w:val="left"/>
      <w:pPr>
        <w:ind w:left="5760" w:hanging="360"/>
      </w:pPr>
    </w:lvl>
    <w:lvl w:ilvl="8" w:tplc="7F602C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C4842"/>
    <w:multiLevelType w:val="hybridMultilevel"/>
    <w:tmpl w:val="C56C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C0425"/>
    <w:multiLevelType w:val="hybridMultilevel"/>
    <w:tmpl w:val="5296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96694"/>
    <w:multiLevelType w:val="hybridMultilevel"/>
    <w:tmpl w:val="25E4E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EB82397"/>
    <w:multiLevelType w:val="hybridMultilevel"/>
    <w:tmpl w:val="5A24AEF6"/>
    <w:lvl w:ilvl="0" w:tplc="BC580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102319">
    <w:abstractNumId w:val="19"/>
  </w:num>
  <w:num w:numId="2" w16cid:durableId="90125022">
    <w:abstractNumId w:val="9"/>
  </w:num>
  <w:num w:numId="3" w16cid:durableId="659963914">
    <w:abstractNumId w:val="16"/>
  </w:num>
  <w:num w:numId="4" w16cid:durableId="955404235">
    <w:abstractNumId w:val="23"/>
  </w:num>
  <w:num w:numId="5" w16cid:durableId="29038024">
    <w:abstractNumId w:val="13"/>
  </w:num>
  <w:num w:numId="6" w16cid:durableId="10112479">
    <w:abstractNumId w:val="21"/>
  </w:num>
  <w:num w:numId="7" w16cid:durableId="167016992">
    <w:abstractNumId w:val="14"/>
  </w:num>
  <w:num w:numId="8" w16cid:durableId="2130393783">
    <w:abstractNumId w:val="6"/>
  </w:num>
  <w:num w:numId="9" w16cid:durableId="1266576425">
    <w:abstractNumId w:val="1"/>
  </w:num>
  <w:num w:numId="10" w16cid:durableId="1164659547">
    <w:abstractNumId w:val="5"/>
  </w:num>
  <w:num w:numId="11" w16cid:durableId="338503998">
    <w:abstractNumId w:val="8"/>
  </w:num>
  <w:num w:numId="12" w16cid:durableId="772437555">
    <w:abstractNumId w:val="3"/>
  </w:num>
  <w:num w:numId="13" w16cid:durableId="1390420271">
    <w:abstractNumId w:val="7"/>
  </w:num>
  <w:num w:numId="14" w16cid:durableId="1457603135">
    <w:abstractNumId w:val="10"/>
  </w:num>
  <w:num w:numId="15" w16cid:durableId="681787384">
    <w:abstractNumId w:val="4"/>
  </w:num>
  <w:num w:numId="16" w16cid:durableId="1339892195">
    <w:abstractNumId w:val="18"/>
  </w:num>
  <w:num w:numId="17" w16cid:durableId="10688426">
    <w:abstractNumId w:val="20"/>
  </w:num>
  <w:num w:numId="18" w16cid:durableId="1084184045">
    <w:abstractNumId w:val="12"/>
  </w:num>
  <w:num w:numId="19" w16cid:durableId="54012526">
    <w:abstractNumId w:val="0"/>
  </w:num>
  <w:num w:numId="20" w16cid:durableId="58865411">
    <w:abstractNumId w:val="15"/>
  </w:num>
  <w:num w:numId="21" w16cid:durableId="118304617">
    <w:abstractNumId w:val="11"/>
  </w:num>
  <w:num w:numId="22" w16cid:durableId="2126346692">
    <w:abstractNumId w:val="2"/>
  </w:num>
  <w:num w:numId="23" w16cid:durableId="1798913044">
    <w:abstractNumId w:val="17"/>
  </w:num>
  <w:num w:numId="24" w16cid:durableId="1172138157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septic, Gabriel">
    <w15:presenceInfo w15:providerId="AD" w15:userId="S::gmalseptic@pcgus.com::48b63091-f8ff-4490-bc0f-22c9e0925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16"/>
    <w:rsid w:val="00000F33"/>
    <w:rsid w:val="000021BA"/>
    <w:rsid w:val="000040D2"/>
    <w:rsid w:val="00010171"/>
    <w:rsid w:val="00011382"/>
    <w:rsid w:val="00017191"/>
    <w:rsid w:val="0002195C"/>
    <w:rsid w:val="000331B0"/>
    <w:rsid w:val="0004173A"/>
    <w:rsid w:val="00042503"/>
    <w:rsid w:val="0004649C"/>
    <w:rsid w:val="0004673D"/>
    <w:rsid w:val="000520CB"/>
    <w:rsid w:val="000542FC"/>
    <w:rsid w:val="0006174E"/>
    <w:rsid w:val="00063F88"/>
    <w:rsid w:val="0007143A"/>
    <w:rsid w:val="00082F7D"/>
    <w:rsid w:val="0008301D"/>
    <w:rsid w:val="000942AC"/>
    <w:rsid w:val="00095974"/>
    <w:rsid w:val="000B5961"/>
    <w:rsid w:val="000C3AC0"/>
    <w:rsid w:val="000C603E"/>
    <w:rsid w:val="000D12FA"/>
    <w:rsid w:val="000D6BB2"/>
    <w:rsid w:val="000D6C6C"/>
    <w:rsid w:val="000E185A"/>
    <w:rsid w:val="000F27A8"/>
    <w:rsid w:val="000F428F"/>
    <w:rsid w:val="000F519A"/>
    <w:rsid w:val="000F7DE7"/>
    <w:rsid w:val="001077A5"/>
    <w:rsid w:val="00116EA6"/>
    <w:rsid w:val="001253DC"/>
    <w:rsid w:val="001255E5"/>
    <w:rsid w:val="00127181"/>
    <w:rsid w:val="001310A5"/>
    <w:rsid w:val="0014687D"/>
    <w:rsid w:val="001469CD"/>
    <w:rsid w:val="00146EC3"/>
    <w:rsid w:val="00147971"/>
    <w:rsid w:val="0015099D"/>
    <w:rsid w:val="00152AF1"/>
    <w:rsid w:val="001712D6"/>
    <w:rsid w:val="00180C0C"/>
    <w:rsid w:val="001848D0"/>
    <w:rsid w:val="00190E99"/>
    <w:rsid w:val="00197A0B"/>
    <w:rsid w:val="00197DC6"/>
    <w:rsid w:val="001A17B2"/>
    <w:rsid w:val="001A26A0"/>
    <w:rsid w:val="001A32BC"/>
    <w:rsid w:val="001A5C0F"/>
    <w:rsid w:val="001A719D"/>
    <w:rsid w:val="001A7557"/>
    <w:rsid w:val="001B3E8D"/>
    <w:rsid w:val="001B42A9"/>
    <w:rsid w:val="001C012C"/>
    <w:rsid w:val="001C2F4C"/>
    <w:rsid w:val="001C5A1E"/>
    <w:rsid w:val="001D16D6"/>
    <w:rsid w:val="001D313D"/>
    <w:rsid w:val="001D47C1"/>
    <w:rsid w:val="001D53F2"/>
    <w:rsid w:val="001D544A"/>
    <w:rsid w:val="001F3AC1"/>
    <w:rsid w:val="0020123C"/>
    <w:rsid w:val="00202BA2"/>
    <w:rsid w:val="002041EF"/>
    <w:rsid w:val="00207750"/>
    <w:rsid w:val="002078CE"/>
    <w:rsid w:val="00210F7E"/>
    <w:rsid w:val="002149D7"/>
    <w:rsid w:val="00217D31"/>
    <w:rsid w:val="002248E0"/>
    <w:rsid w:val="00226B49"/>
    <w:rsid w:val="00237909"/>
    <w:rsid w:val="00240CEE"/>
    <w:rsid w:val="00242609"/>
    <w:rsid w:val="00242F90"/>
    <w:rsid w:val="002437AE"/>
    <w:rsid w:val="00262998"/>
    <w:rsid w:val="002739C5"/>
    <w:rsid w:val="00274779"/>
    <w:rsid w:val="00274A51"/>
    <w:rsid w:val="002825EF"/>
    <w:rsid w:val="00285F37"/>
    <w:rsid w:val="002918B0"/>
    <w:rsid w:val="00295976"/>
    <w:rsid w:val="00297032"/>
    <w:rsid w:val="002B13F1"/>
    <w:rsid w:val="002B3FB3"/>
    <w:rsid w:val="002B4A4C"/>
    <w:rsid w:val="002D28DE"/>
    <w:rsid w:val="002D2BBB"/>
    <w:rsid w:val="002E0E7F"/>
    <w:rsid w:val="002E3526"/>
    <w:rsid w:val="002E5021"/>
    <w:rsid w:val="002E6CA8"/>
    <w:rsid w:val="002F2A7D"/>
    <w:rsid w:val="002F5A7E"/>
    <w:rsid w:val="002F75A8"/>
    <w:rsid w:val="002F772C"/>
    <w:rsid w:val="003016DB"/>
    <w:rsid w:val="00302EE5"/>
    <w:rsid w:val="00304A48"/>
    <w:rsid w:val="00310843"/>
    <w:rsid w:val="00326CBC"/>
    <w:rsid w:val="00327FCB"/>
    <w:rsid w:val="003303FD"/>
    <w:rsid w:val="003328DA"/>
    <w:rsid w:val="003358C6"/>
    <w:rsid w:val="00345878"/>
    <w:rsid w:val="00347575"/>
    <w:rsid w:val="003475EC"/>
    <w:rsid w:val="003576A8"/>
    <w:rsid w:val="00363980"/>
    <w:rsid w:val="00364BC9"/>
    <w:rsid w:val="003733D3"/>
    <w:rsid w:val="003756BB"/>
    <w:rsid w:val="00375DA6"/>
    <w:rsid w:val="003776B2"/>
    <w:rsid w:val="003876F5"/>
    <w:rsid w:val="003932E0"/>
    <w:rsid w:val="00395DF9"/>
    <w:rsid w:val="00396C10"/>
    <w:rsid w:val="003A46BA"/>
    <w:rsid w:val="003A6145"/>
    <w:rsid w:val="003B1FAD"/>
    <w:rsid w:val="003C1BDD"/>
    <w:rsid w:val="003D2B9C"/>
    <w:rsid w:val="003D4BF1"/>
    <w:rsid w:val="003D78F4"/>
    <w:rsid w:val="003E29F2"/>
    <w:rsid w:val="003F3452"/>
    <w:rsid w:val="003F375D"/>
    <w:rsid w:val="003F3DA1"/>
    <w:rsid w:val="00406C11"/>
    <w:rsid w:val="004115F9"/>
    <w:rsid w:val="00413DD8"/>
    <w:rsid w:val="00417F69"/>
    <w:rsid w:val="004242E8"/>
    <w:rsid w:val="00425640"/>
    <w:rsid w:val="00427A47"/>
    <w:rsid w:val="00434451"/>
    <w:rsid w:val="004447C9"/>
    <w:rsid w:val="004453B2"/>
    <w:rsid w:val="00452138"/>
    <w:rsid w:val="0045447F"/>
    <w:rsid w:val="00454695"/>
    <w:rsid w:val="00455A1C"/>
    <w:rsid w:val="00464B18"/>
    <w:rsid w:val="00465629"/>
    <w:rsid w:val="0046572F"/>
    <w:rsid w:val="00473E36"/>
    <w:rsid w:val="004830F0"/>
    <w:rsid w:val="00486A20"/>
    <w:rsid w:val="00487DE7"/>
    <w:rsid w:val="0049715E"/>
    <w:rsid w:val="004A3150"/>
    <w:rsid w:val="004A75AF"/>
    <w:rsid w:val="004A7CA0"/>
    <w:rsid w:val="004B76F8"/>
    <w:rsid w:val="004C606A"/>
    <w:rsid w:val="004D2E94"/>
    <w:rsid w:val="004E1DC5"/>
    <w:rsid w:val="004E5D13"/>
    <w:rsid w:val="004F0BE9"/>
    <w:rsid w:val="004F1C5E"/>
    <w:rsid w:val="004F1E28"/>
    <w:rsid w:val="004F4E17"/>
    <w:rsid w:val="005001DF"/>
    <w:rsid w:val="0050067F"/>
    <w:rsid w:val="00500D35"/>
    <w:rsid w:val="005032BE"/>
    <w:rsid w:val="00506ABD"/>
    <w:rsid w:val="00510D2C"/>
    <w:rsid w:val="00521D5C"/>
    <w:rsid w:val="005264FC"/>
    <w:rsid w:val="005269E3"/>
    <w:rsid w:val="005275DD"/>
    <w:rsid w:val="005307AF"/>
    <w:rsid w:val="00532E67"/>
    <w:rsid w:val="005400E1"/>
    <w:rsid w:val="00545130"/>
    <w:rsid w:val="00546F5C"/>
    <w:rsid w:val="00555504"/>
    <w:rsid w:val="005614A1"/>
    <w:rsid w:val="0056586F"/>
    <w:rsid w:val="00570244"/>
    <w:rsid w:val="00575738"/>
    <w:rsid w:val="00586903"/>
    <w:rsid w:val="00594149"/>
    <w:rsid w:val="005963E5"/>
    <w:rsid w:val="00597AC0"/>
    <w:rsid w:val="005A5556"/>
    <w:rsid w:val="005A6355"/>
    <w:rsid w:val="005B1059"/>
    <w:rsid w:val="005C03C0"/>
    <w:rsid w:val="005C3D9F"/>
    <w:rsid w:val="005C415E"/>
    <w:rsid w:val="005C5ADF"/>
    <w:rsid w:val="005C615F"/>
    <w:rsid w:val="005D225B"/>
    <w:rsid w:val="005D51A9"/>
    <w:rsid w:val="005D70B6"/>
    <w:rsid w:val="005E2024"/>
    <w:rsid w:val="005E7DCB"/>
    <w:rsid w:val="005F02F3"/>
    <w:rsid w:val="005F10AE"/>
    <w:rsid w:val="005F3103"/>
    <w:rsid w:val="006033B1"/>
    <w:rsid w:val="00604344"/>
    <w:rsid w:val="00613C89"/>
    <w:rsid w:val="0061511E"/>
    <w:rsid w:val="00622A66"/>
    <w:rsid w:val="00623953"/>
    <w:rsid w:val="00623CD3"/>
    <w:rsid w:val="00632CB9"/>
    <w:rsid w:val="00637AE1"/>
    <w:rsid w:val="00637B12"/>
    <w:rsid w:val="006402DE"/>
    <w:rsid w:val="00640749"/>
    <w:rsid w:val="006429AB"/>
    <w:rsid w:val="006541DE"/>
    <w:rsid w:val="00657B0D"/>
    <w:rsid w:val="00662A1C"/>
    <w:rsid w:val="00663F73"/>
    <w:rsid w:val="0066460B"/>
    <w:rsid w:val="00666B03"/>
    <w:rsid w:val="00667243"/>
    <w:rsid w:val="00685E5E"/>
    <w:rsid w:val="0069504E"/>
    <w:rsid w:val="006A01A6"/>
    <w:rsid w:val="006A7B16"/>
    <w:rsid w:val="006B01E6"/>
    <w:rsid w:val="006B332C"/>
    <w:rsid w:val="006B36F7"/>
    <w:rsid w:val="006B7612"/>
    <w:rsid w:val="006C34E6"/>
    <w:rsid w:val="006C62D5"/>
    <w:rsid w:val="006D23D8"/>
    <w:rsid w:val="006D4FAB"/>
    <w:rsid w:val="006E52C9"/>
    <w:rsid w:val="006F0B8E"/>
    <w:rsid w:val="006F12D1"/>
    <w:rsid w:val="006F2766"/>
    <w:rsid w:val="006F47D8"/>
    <w:rsid w:val="006F4EC3"/>
    <w:rsid w:val="006F588D"/>
    <w:rsid w:val="00702DEC"/>
    <w:rsid w:val="00703C7F"/>
    <w:rsid w:val="00720400"/>
    <w:rsid w:val="00723F00"/>
    <w:rsid w:val="00733BF4"/>
    <w:rsid w:val="007348CD"/>
    <w:rsid w:val="007374E3"/>
    <w:rsid w:val="00737F34"/>
    <w:rsid w:val="007405BC"/>
    <w:rsid w:val="00741B46"/>
    <w:rsid w:val="00741DB7"/>
    <w:rsid w:val="00742161"/>
    <w:rsid w:val="0075346B"/>
    <w:rsid w:val="007548B9"/>
    <w:rsid w:val="00757BD9"/>
    <w:rsid w:val="007632FF"/>
    <w:rsid w:val="00773497"/>
    <w:rsid w:val="00773C0D"/>
    <w:rsid w:val="00774B12"/>
    <w:rsid w:val="00780991"/>
    <w:rsid w:val="00780E35"/>
    <w:rsid w:val="007873BE"/>
    <w:rsid w:val="0078761A"/>
    <w:rsid w:val="00792D4D"/>
    <w:rsid w:val="00796F19"/>
    <w:rsid w:val="00797D16"/>
    <w:rsid w:val="007A5BDE"/>
    <w:rsid w:val="007A7B1A"/>
    <w:rsid w:val="007B5EDC"/>
    <w:rsid w:val="007C0607"/>
    <w:rsid w:val="007C1B06"/>
    <w:rsid w:val="007C1B6C"/>
    <w:rsid w:val="007C29F6"/>
    <w:rsid w:val="007E059A"/>
    <w:rsid w:val="007E0A3B"/>
    <w:rsid w:val="007E2E71"/>
    <w:rsid w:val="007E5125"/>
    <w:rsid w:val="007E5AD4"/>
    <w:rsid w:val="007E7C76"/>
    <w:rsid w:val="007F4E23"/>
    <w:rsid w:val="007F5E50"/>
    <w:rsid w:val="00802A9F"/>
    <w:rsid w:val="00803D6A"/>
    <w:rsid w:val="00806B5C"/>
    <w:rsid w:val="008166C3"/>
    <w:rsid w:val="00820355"/>
    <w:rsid w:val="00820E8C"/>
    <w:rsid w:val="00822C19"/>
    <w:rsid w:val="00823364"/>
    <w:rsid w:val="00830F4C"/>
    <w:rsid w:val="00835448"/>
    <w:rsid w:val="008363DB"/>
    <w:rsid w:val="008379C1"/>
    <w:rsid w:val="00837FD1"/>
    <w:rsid w:val="00853449"/>
    <w:rsid w:val="008535CD"/>
    <w:rsid w:val="008544C1"/>
    <w:rsid w:val="00865927"/>
    <w:rsid w:val="00867819"/>
    <w:rsid w:val="0087225A"/>
    <w:rsid w:val="008772B1"/>
    <w:rsid w:val="0088177A"/>
    <w:rsid w:val="00881F39"/>
    <w:rsid w:val="00881F6A"/>
    <w:rsid w:val="00883B5B"/>
    <w:rsid w:val="00893327"/>
    <w:rsid w:val="00895598"/>
    <w:rsid w:val="0089560F"/>
    <w:rsid w:val="00897E0F"/>
    <w:rsid w:val="008A2E82"/>
    <w:rsid w:val="008A3416"/>
    <w:rsid w:val="008A35B5"/>
    <w:rsid w:val="008A3AC8"/>
    <w:rsid w:val="008A4953"/>
    <w:rsid w:val="008B01D7"/>
    <w:rsid w:val="008B12E6"/>
    <w:rsid w:val="008B7A96"/>
    <w:rsid w:val="008D1890"/>
    <w:rsid w:val="008D294C"/>
    <w:rsid w:val="008D3DED"/>
    <w:rsid w:val="008D4FC3"/>
    <w:rsid w:val="008D5CFB"/>
    <w:rsid w:val="008D6EA0"/>
    <w:rsid w:val="008E10ED"/>
    <w:rsid w:val="008E3941"/>
    <w:rsid w:val="008E65B5"/>
    <w:rsid w:val="008F3C6F"/>
    <w:rsid w:val="008F3FF1"/>
    <w:rsid w:val="0090196E"/>
    <w:rsid w:val="00902D46"/>
    <w:rsid w:val="00917C8B"/>
    <w:rsid w:val="009224F5"/>
    <w:rsid w:val="00931468"/>
    <w:rsid w:val="00932429"/>
    <w:rsid w:val="00935394"/>
    <w:rsid w:val="009455FD"/>
    <w:rsid w:val="00947C04"/>
    <w:rsid w:val="00952E29"/>
    <w:rsid w:val="00953549"/>
    <w:rsid w:val="0095408B"/>
    <w:rsid w:val="00965D53"/>
    <w:rsid w:val="00971B82"/>
    <w:rsid w:val="00977A9C"/>
    <w:rsid w:val="009809AC"/>
    <w:rsid w:val="00980CCF"/>
    <w:rsid w:val="0098524E"/>
    <w:rsid w:val="0098527B"/>
    <w:rsid w:val="00987C3D"/>
    <w:rsid w:val="009936BC"/>
    <w:rsid w:val="009A1016"/>
    <w:rsid w:val="009A70A5"/>
    <w:rsid w:val="009B58CF"/>
    <w:rsid w:val="009C1060"/>
    <w:rsid w:val="009C4961"/>
    <w:rsid w:val="009C4D5C"/>
    <w:rsid w:val="009C68B1"/>
    <w:rsid w:val="009D390D"/>
    <w:rsid w:val="009D459D"/>
    <w:rsid w:val="009F3104"/>
    <w:rsid w:val="009F53A4"/>
    <w:rsid w:val="009F67EE"/>
    <w:rsid w:val="009F71D0"/>
    <w:rsid w:val="00A02F91"/>
    <w:rsid w:val="00A15ACD"/>
    <w:rsid w:val="00A22874"/>
    <w:rsid w:val="00A31F62"/>
    <w:rsid w:val="00A32D2E"/>
    <w:rsid w:val="00A35E0B"/>
    <w:rsid w:val="00A47DD9"/>
    <w:rsid w:val="00A512D5"/>
    <w:rsid w:val="00A54B38"/>
    <w:rsid w:val="00A5640D"/>
    <w:rsid w:val="00A62BA4"/>
    <w:rsid w:val="00A62E04"/>
    <w:rsid w:val="00A62F58"/>
    <w:rsid w:val="00A67491"/>
    <w:rsid w:val="00A706AA"/>
    <w:rsid w:val="00A71A70"/>
    <w:rsid w:val="00A73972"/>
    <w:rsid w:val="00A7500F"/>
    <w:rsid w:val="00A83174"/>
    <w:rsid w:val="00A902D3"/>
    <w:rsid w:val="00A903BE"/>
    <w:rsid w:val="00A90B70"/>
    <w:rsid w:val="00A92B01"/>
    <w:rsid w:val="00A9609C"/>
    <w:rsid w:val="00AA00BC"/>
    <w:rsid w:val="00AA2529"/>
    <w:rsid w:val="00AB1129"/>
    <w:rsid w:val="00AB2B2D"/>
    <w:rsid w:val="00AC10BB"/>
    <w:rsid w:val="00AC12C9"/>
    <w:rsid w:val="00AC2D86"/>
    <w:rsid w:val="00AC6AEF"/>
    <w:rsid w:val="00AC6C43"/>
    <w:rsid w:val="00AE47B2"/>
    <w:rsid w:val="00AF0415"/>
    <w:rsid w:val="00B05456"/>
    <w:rsid w:val="00B05863"/>
    <w:rsid w:val="00B07E95"/>
    <w:rsid w:val="00B12B3E"/>
    <w:rsid w:val="00B132B4"/>
    <w:rsid w:val="00B13C89"/>
    <w:rsid w:val="00B144EB"/>
    <w:rsid w:val="00B17CAC"/>
    <w:rsid w:val="00B25926"/>
    <w:rsid w:val="00B262A8"/>
    <w:rsid w:val="00B34859"/>
    <w:rsid w:val="00B41811"/>
    <w:rsid w:val="00B65F98"/>
    <w:rsid w:val="00B72C87"/>
    <w:rsid w:val="00B74577"/>
    <w:rsid w:val="00B80C4F"/>
    <w:rsid w:val="00B80DCD"/>
    <w:rsid w:val="00BA769E"/>
    <w:rsid w:val="00BA7F6F"/>
    <w:rsid w:val="00BB2FCE"/>
    <w:rsid w:val="00BB4F79"/>
    <w:rsid w:val="00BB5741"/>
    <w:rsid w:val="00BB7F96"/>
    <w:rsid w:val="00BC1CBB"/>
    <w:rsid w:val="00BC647C"/>
    <w:rsid w:val="00BD35D8"/>
    <w:rsid w:val="00BE4780"/>
    <w:rsid w:val="00BE63A5"/>
    <w:rsid w:val="00BF0853"/>
    <w:rsid w:val="00C004C2"/>
    <w:rsid w:val="00C025B7"/>
    <w:rsid w:val="00C0600F"/>
    <w:rsid w:val="00C12FBC"/>
    <w:rsid w:val="00C227AD"/>
    <w:rsid w:val="00C31D2B"/>
    <w:rsid w:val="00C31D8C"/>
    <w:rsid w:val="00C35493"/>
    <w:rsid w:val="00C43815"/>
    <w:rsid w:val="00C44DC3"/>
    <w:rsid w:val="00C4735E"/>
    <w:rsid w:val="00C51827"/>
    <w:rsid w:val="00C526F1"/>
    <w:rsid w:val="00C52AF4"/>
    <w:rsid w:val="00C57190"/>
    <w:rsid w:val="00C57841"/>
    <w:rsid w:val="00C61919"/>
    <w:rsid w:val="00C665CC"/>
    <w:rsid w:val="00C666BB"/>
    <w:rsid w:val="00C70F3B"/>
    <w:rsid w:val="00C74773"/>
    <w:rsid w:val="00C75A13"/>
    <w:rsid w:val="00C7637B"/>
    <w:rsid w:val="00C76BDF"/>
    <w:rsid w:val="00C777B9"/>
    <w:rsid w:val="00C80076"/>
    <w:rsid w:val="00C8172C"/>
    <w:rsid w:val="00C859B1"/>
    <w:rsid w:val="00C85FF8"/>
    <w:rsid w:val="00C957F1"/>
    <w:rsid w:val="00CA0CCF"/>
    <w:rsid w:val="00CA1ACD"/>
    <w:rsid w:val="00CA1B9D"/>
    <w:rsid w:val="00CA215E"/>
    <w:rsid w:val="00CB2892"/>
    <w:rsid w:val="00CB3138"/>
    <w:rsid w:val="00CB577B"/>
    <w:rsid w:val="00CB6A8E"/>
    <w:rsid w:val="00CC22E1"/>
    <w:rsid w:val="00CC409E"/>
    <w:rsid w:val="00CC528A"/>
    <w:rsid w:val="00CC5A47"/>
    <w:rsid w:val="00CC7B84"/>
    <w:rsid w:val="00CD1197"/>
    <w:rsid w:val="00CD3237"/>
    <w:rsid w:val="00CD6836"/>
    <w:rsid w:val="00CD73EB"/>
    <w:rsid w:val="00CE1144"/>
    <w:rsid w:val="00CE73E7"/>
    <w:rsid w:val="00CE7F6D"/>
    <w:rsid w:val="00D01D76"/>
    <w:rsid w:val="00D031CF"/>
    <w:rsid w:val="00D11E2F"/>
    <w:rsid w:val="00D13D17"/>
    <w:rsid w:val="00D15413"/>
    <w:rsid w:val="00D158B9"/>
    <w:rsid w:val="00D238FB"/>
    <w:rsid w:val="00D25713"/>
    <w:rsid w:val="00D334C8"/>
    <w:rsid w:val="00D371B5"/>
    <w:rsid w:val="00D4681D"/>
    <w:rsid w:val="00D515EC"/>
    <w:rsid w:val="00D555EB"/>
    <w:rsid w:val="00D777BA"/>
    <w:rsid w:val="00D81E20"/>
    <w:rsid w:val="00D81EEB"/>
    <w:rsid w:val="00D84BEF"/>
    <w:rsid w:val="00D85CF3"/>
    <w:rsid w:val="00D87649"/>
    <w:rsid w:val="00D923FE"/>
    <w:rsid w:val="00D96EDF"/>
    <w:rsid w:val="00DB147D"/>
    <w:rsid w:val="00DC0D1C"/>
    <w:rsid w:val="00DC4270"/>
    <w:rsid w:val="00DC4727"/>
    <w:rsid w:val="00DC7D59"/>
    <w:rsid w:val="00DD4A55"/>
    <w:rsid w:val="00DE12AC"/>
    <w:rsid w:val="00DE3EBF"/>
    <w:rsid w:val="00DE48AC"/>
    <w:rsid w:val="00DF13A8"/>
    <w:rsid w:val="00DF39C0"/>
    <w:rsid w:val="00DF570D"/>
    <w:rsid w:val="00DF7825"/>
    <w:rsid w:val="00E034D1"/>
    <w:rsid w:val="00E05458"/>
    <w:rsid w:val="00E0701B"/>
    <w:rsid w:val="00E1183B"/>
    <w:rsid w:val="00E13F43"/>
    <w:rsid w:val="00E1792B"/>
    <w:rsid w:val="00E213AC"/>
    <w:rsid w:val="00E23D46"/>
    <w:rsid w:val="00E30BC3"/>
    <w:rsid w:val="00E31C50"/>
    <w:rsid w:val="00E337FD"/>
    <w:rsid w:val="00E42CC9"/>
    <w:rsid w:val="00E433D2"/>
    <w:rsid w:val="00E466E8"/>
    <w:rsid w:val="00E51999"/>
    <w:rsid w:val="00E544B2"/>
    <w:rsid w:val="00E55FFB"/>
    <w:rsid w:val="00E569F7"/>
    <w:rsid w:val="00E64544"/>
    <w:rsid w:val="00E710DA"/>
    <w:rsid w:val="00E92193"/>
    <w:rsid w:val="00E94DC5"/>
    <w:rsid w:val="00E966FB"/>
    <w:rsid w:val="00EA200F"/>
    <w:rsid w:val="00EA3066"/>
    <w:rsid w:val="00EA7001"/>
    <w:rsid w:val="00EB3802"/>
    <w:rsid w:val="00EC0756"/>
    <w:rsid w:val="00EC3B4E"/>
    <w:rsid w:val="00ED1013"/>
    <w:rsid w:val="00ED728D"/>
    <w:rsid w:val="00EE2BBF"/>
    <w:rsid w:val="00EE3869"/>
    <w:rsid w:val="00EE3A17"/>
    <w:rsid w:val="00EE4537"/>
    <w:rsid w:val="00EE49F1"/>
    <w:rsid w:val="00EF211F"/>
    <w:rsid w:val="00EF5D8D"/>
    <w:rsid w:val="00EF644C"/>
    <w:rsid w:val="00EF7B8C"/>
    <w:rsid w:val="00F019E7"/>
    <w:rsid w:val="00F21DB8"/>
    <w:rsid w:val="00F27C79"/>
    <w:rsid w:val="00F30265"/>
    <w:rsid w:val="00F32173"/>
    <w:rsid w:val="00F437D9"/>
    <w:rsid w:val="00F46584"/>
    <w:rsid w:val="00F47200"/>
    <w:rsid w:val="00F52E3C"/>
    <w:rsid w:val="00F53004"/>
    <w:rsid w:val="00F53534"/>
    <w:rsid w:val="00F57BBD"/>
    <w:rsid w:val="00F66D76"/>
    <w:rsid w:val="00F70D46"/>
    <w:rsid w:val="00F7478C"/>
    <w:rsid w:val="00F81A15"/>
    <w:rsid w:val="00F85BA5"/>
    <w:rsid w:val="00F86983"/>
    <w:rsid w:val="00F86C09"/>
    <w:rsid w:val="00FA1448"/>
    <w:rsid w:val="00FA22C6"/>
    <w:rsid w:val="00FA2939"/>
    <w:rsid w:val="00FA2F1E"/>
    <w:rsid w:val="00FA661B"/>
    <w:rsid w:val="00FA79F5"/>
    <w:rsid w:val="00FB1FD1"/>
    <w:rsid w:val="00FC36AC"/>
    <w:rsid w:val="00FD3FEF"/>
    <w:rsid w:val="00FE04E1"/>
    <w:rsid w:val="00FE1851"/>
    <w:rsid w:val="00FF71F0"/>
    <w:rsid w:val="00FF783F"/>
    <w:rsid w:val="028F547C"/>
    <w:rsid w:val="04161CD0"/>
    <w:rsid w:val="0487E080"/>
    <w:rsid w:val="04F25CB6"/>
    <w:rsid w:val="0527751B"/>
    <w:rsid w:val="0628B299"/>
    <w:rsid w:val="062C5EEE"/>
    <w:rsid w:val="0676EC4E"/>
    <w:rsid w:val="06877635"/>
    <w:rsid w:val="06F06C5F"/>
    <w:rsid w:val="07148806"/>
    <w:rsid w:val="096C012D"/>
    <w:rsid w:val="09A31AF3"/>
    <w:rsid w:val="0A841465"/>
    <w:rsid w:val="0AEB033E"/>
    <w:rsid w:val="0CB3D523"/>
    <w:rsid w:val="0CEB766D"/>
    <w:rsid w:val="0E4AC7B7"/>
    <w:rsid w:val="0F56E157"/>
    <w:rsid w:val="0FF30E71"/>
    <w:rsid w:val="10CB6D1D"/>
    <w:rsid w:val="12306729"/>
    <w:rsid w:val="123ECAF4"/>
    <w:rsid w:val="12E05DC2"/>
    <w:rsid w:val="13F27DC7"/>
    <w:rsid w:val="16E71332"/>
    <w:rsid w:val="171A30CC"/>
    <w:rsid w:val="1781EABB"/>
    <w:rsid w:val="192AC9C2"/>
    <w:rsid w:val="19A3273F"/>
    <w:rsid w:val="1A10E2FC"/>
    <w:rsid w:val="1AA919D3"/>
    <w:rsid w:val="1B9A99F2"/>
    <w:rsid w:val="1BE4EDAB"/>
    <w:rsid w:val="1C85EF1A"/>
    <w:rsid w:val="1D4B8E8B"/>
    <w:rsid w:val="1EB6A5A8"/>
    <w:rsid w:val="1ED5C34A"/>
    <w:rsid w:val="1EE72E81"/>
    <w:rsid w:val="1EFAA880"/>
    <w:rsid w:val="1F324AC4"/>
    <w:rsid w:val="20DB366E"/>
    <w:rsid w:val="239273DD"/>
    <w:rsid w:val="23D51AC9"/>
    <w:rsid w:val="25F31780"/>
    <w:rsid w:val="27FB8438"/>
    <w:rsid w:val="28B3691C"/>
    <w:rsid w:val="2AB95F04"/>
    <w:rsid w:val="2C175925"/>
    <w:rsid w:val="2C2CE50F"/>
    <w:rsid w:val="2C996BB1"/>
    <w:rsid w:val="2DBB9511"/>
    <w:rsid w:val="2DD72509"/>
    <w:rsid w:val="2E266645"/>
    <w:rsid w:val="2E29C51E"/>
    <w:rsid w:val="2F9F7F5D"/>
    <w:rsid w:val="2FCEFBA3"/>
    <w:rsid w:val="300D4CCD"/>
    <w:rsid w:val="309707DA"/>
    <w:rsid w:val="30BAD5CE"/>
    <w:rsid w:val="3113D1E8"/>
    <w:rsid w:val="331D2388"/>
    <w:rsid w:val="333779BF"/>
    <w:rsid w:val="33D2B881"/>
    <w:rsid w:val="351E7463"/>
    <w:rsid w:val="3699A300"/>
    <w:rsid w:val="375EE6D2"/>
    <w:rsid w:val="3850AE24"/>
    <w:rsid w:val="38551B10"/>
    <w:rsid w:val="386B694A"/>
    <w:rsid w:val="386C596D"/>
    <w:rsid w:val="387D437F"/>
    <w:rsid w:val="39A9754B"/>
    <w:rsid w:val="39E287CF"/>
    <w:rsid w:val="39EF6A4F"/>
    <w:rsid w:val="3A060030"/>
    <w:rsid w:val="3A1913E0"/>
    <w:rsid w:val="3AB955F3"/>
    <w:rsid w:val="3ACDA4A1"/>
    <w:rsid w:val="3C8B7D50"/>
    <w:rsid w:val="3D50B4A2"/>
    <w:rsid w:val="3DCCC447"/>
    <w:rsid w:val="3E46C06D"/>
    <w:rsid w:val="3FBA0657"/>
    <w:rsid w:val="4011B725"/>
    <w:rsid w:val="4011EC00"/>
    <w:rsid w:val="402D9E2C"/>
    <w:rsid w:val="4190B505"/>
    <w:rsid w:val="41E169C0"/>
    <w:rsid w:val="4245A14D"/>
    <w:rsid w:val="4313A86B"/>
    <w:rsid w:val="45924D21"/>
    <w:rsid w:val="475E30BA"/>
    <w:rsid w:val="4803185C"/>
    <w:rsid w:val="48367002"/>
    <w:rsid w:val="4A88E1F9"/>
    <w:rsid w:val="4E52418C"/>
    <w:rsid w:val="4F1E0106"/>
    <w:rsid w:val="4F6E5764"/>
    <w:rsid w:val="4FFF8A38"/>
    <w:rsid w:val="51418DF2"/>
    <w:rsid w:val="516D7542"/>
    <w:rsid w:val="521955D7"/>
    <w:rsid w:val="528CDA78"/>
    <w:rsid w:val="547A6B74"/>
    <w:rsid w:val="54A36BBE"/>
    <w:rsid w:val="5610B745"/>
    <w:rsid w:val="5649B02D"/>
    <w:rsid w:val="5766E064"/>
    <w:rsid w:val="581CFBFE"/>
    <w:rsid w:val="5893FC88"/>
    <w:rsid w:val="59CF3BD0"/>
    <w:rsid w:val="5B3A1478"/>
    <w:rsid w:val="5BB5BC82"/>
    <w:rsid w:val="5BC85412"/>
    <w:rsid w:val="5BF2904B"/>
    <w:rsid w:val="5C01EFE2"/>
    <w:rsid w:val="5CB8F102"/>
    <w:rsid w:val="5CE3203A"/>
    <w:rsid w:val="5CF23C6A"/>
    <w:rsid w:val="5DDEABF5"/>
    <w:rsid w:val="5EEC511B"/>
    <w:rsid w:val="5F21B02E"/>
    <w:rsid w:val="5FB790F4"/>
    <w:rsid w:val="6085176F"/>
    <w:rsid w:val="61BDDD07"/>
    <w:rsid w:val="61D2A175"/>
    <w:rsid w:val="624A3019"/>
    <w:rsid w:val="6497FCB1"/>
    <w:rsid w:val="64BF0CF5"/>
    <w:rsid w:val="656BD5FF"/>
    <w:rsid w:val="65C95EE6"/>
    <w:rsid w:val="6605B16A"/>
    <w:rsid w:val="6788596E"/>
    <w:rsid w:val="67B9ACD8"/>
    <w:rsid w:val="69C45307"/>
    <w:rsid w:val="6A20F353"/>
    <w:rsid w:val="6A42790C"/>
    <w:rsid w:val="6A7A60F3"/>
    <w:rsid w:val="6A7DF899"/>
    <w:rsid w:val="6A97AB4C"/>
    <w:rsid w:val="6ABFFA30"/>
    <w:rsid w:val="6BDB6868"/>
    <w:rsid w:val="6D7738C9"/>
    <w:rsid w:val="6EFCC1D2"/>
    <w:rsid w:val="6F0CB8B3"/>
    <w:rsid w:val="6F2A3A69"/>
    <w:rsid w:val="6F936B53"/>
    <w:rsid w:val="6FC01FFB"/>
    <w:rsid w:val="70989233"/>
    <w:rsid w:val="70ACA615"/>
    <w:rsid w:val="70AD179F"/>
    <w:rsid w:val="71A5554A"/>
    <w:rsid w:val="73CF36FC"/>
    <w:rsid w:val="73DD685D"/>
    <w:rsid w:val="743DAD91"/>
    <w:rsid w:val="7463EB15"/>
    <w:rsid w:val="75405496"/>
    <w:rsid w:val="7665460E"/>
    <w:rsid w:val="775AA8B6"/>
    <w:rsid w:val="77F1EAAB"/>
    <w:rsid w:val="7836D728"/>
    <w:rsid w:val="78D98087"/>
    <w:rsid w:val="7AEBAD3D"/>
    <w:rsid w:val="7C28BE17"/>
    <w:rsid w:val="7CD8EF55"/>
    <w:rsid w:val="7E958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760508"/>
  <w15:chartTrackingRefBased/>
  <w15:docId w15:val="{28A173CB-FAA8-42A2-8C06-22F2F345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9F"/>
  </w:style>
  <w:style w:type="paragraph" w:styleId="Heading1">
    <w:name w:val="heading 1"/>
    <w:basedOn w:val="Normal"/>
    <w:next w:val="Normal"/>
    <w:link w:val="Heading1Char"/>
    <w:uiPriority w:val="9"/>
    <w:qFormat/>
    <w:rsid w:val="00282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1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0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0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016"/>
    <w:pPr>
      <w:ind w:left="720"/>
      <w:contextualSpacing/>
    </w:pPr>
  </w:style>
  <w:style w:type="paragraph" w:styleId="NoSpacing">
    <w:name w:val="No Spacing"/>
    <w:uiPriority w:val="1"/>
    <w:qFormat/>
    <w:rsid w:val="009A10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1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A10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DE4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48AC"/>
  </w:style>
  <w:style w:type="paragraph" w:styleId="Footer">
    <w:name w:val="footer"/>
    <w:basedOn w:val="Normal"/>
    <w:link w:val="FooterChar"/>
    <w:uiPriority w:val="99"/>
    <w:unhideWhenUsed/>
    <w:rsid w:val="00DE4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AC"/>
  </w:style>
  <w:style w:type="paragraph" w:styleId="Revision">
    <w:name w:val="Revision"/>
    <w:hidden/>
    <w:uiPriority w:val="99"/>
    <w:semiHidden/>
    <w:rsid w:val="006F276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2D28DE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8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56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3D9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82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8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IP-NJ@pcgus.comb" TargetMode="Externa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qip-nj.nj.gov/" TargetMode="Externa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ip-nj.nj.gov/participants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QIP-NJ@pcgus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ip-nj.nj.gov/Documents/QIP-NJ_FAQ_Draft-V4.0_11182022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d5b4a6-ac6f-4d3c-8908-b05d4d4d8f1a">
      <Terms xmlns="http://schemas.microsoft.com/office/infopath/2007/PartnerControls"/>
    </lcf76f155ced4ddcb4097134ff3c332f>
    <TaxCatchAll xmlns="2a34c902-2154-461a-9c46-c5861d2f29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3691C8EFCB4DA8C44AD9ED638754" ma:contentTypeVersion="18" ma:contentTypeDescription="Create a new document." ma:contentTypeScope="" ma:versionID="c517f55dfe631cd0b8fe9fb7d103b89e">
  <xsd:schema xmlns:xsd="http://www.w3.org/2001/XMLSchema" xmlns:xs="http://www.w3.org/2001/XMLSchema" xmlns:p="http://schemas.microsoft.com/office/2006/metadata/properties" xmlns:ns2="17d5b4a6-ac6f-4d3c-8908-b05d4d4d8f1a" xmlns:ns3="2a34c902-2154-461a-9c46-c5861d2f29a0" targetNamespace="http://schemas.microsoft.com/office/2006/metadata/properties" ma:root="true" ma:fieldsID="c1231470ef9e1c5683eab665753d43a5" ns2:_="" ns3:_="">
    <xsd:import namespace="17d5b4a6-ac6f-4d3c-8908-b05d4d4d8f1a"/>
    <xsd:import namespace="2a34c902-2154-461a-9c46-c5861d2f2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b4a6-ac6f-4d3c-8908-b05d4d4d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4c902-2154-461a-9c46-c5861d2f2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ed799-a4dd-4ce8-81f2-e319fd8217da}" ma:internalName="TaxCatchAll" ma:showField="CatchAllData" ma:web="2a34c902-2154-461a-9c46-c5861d2f2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090D9-BF86-4C20-A489-68712EE08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B69E5-083A-4484-8455-318DE5AD5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A1E1F-817D-436C-BD98-37B9C9E93DD7}">
  <ds:schemaRefs>
    <ds:schemaRef ds:uri="2a34c902-2154-461a-9c46-c5861d2f29a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7d5b4a6-ac6f-4d3c-8908-b05d4d4d8f1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35748D-2461-435A-911A-ECACE7BB8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5b4a6-ac6f-4d3c-8908-b05d4d4d8f1a"/>
    <ds:schemaRef ds:uri="2a34c902-2154-461a-9c46-c5861d2f2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QIP-NJ@pcgus.com</dc:creator>
  <cp:keywords/>
  <dc:description/>
  <cp:lastModifiedBy>Malseptic, Gabriel</cp:lastModifiedBy>
  <cp:revision>4</cp:revision>
  <dcterms:created xsi:type="dcterms:W3CDTF">2024-11-01T18:42:00Z</dcterms:created>
  <dcterms:modified xsi:type="dcterms:W3CDTF">2024-11-01T18:46:00Z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0x0101002F023691C8EFCB4DA8C44AD9ED638754</vt:lpwstr>
  </property>
  <property fmtid="{D5CDD505-2E9C-101B-9397-08002B2CF9AE}" pid="3" name="MediaServiceImageTags">
    <vt:lpwstr/>
  </property>
</Properties>
</file>